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sz w:val="20"/>
          <w:szCs w:val="20"/>
        </w:rPr>
      </w:pPr>
      <w:r>
        <w:rPr>
          <w:sz w:val="20"/>
          <w:szCs w:val="20"/>
        </w:rPr>
        <w:t>Základní škola a Mateřská škola, Hrabětice, příspěvková organizace</w:t>
      </w:r>
    </w:p>
    <w:p>
      <w:pPr>
        <w:pStyle w:val="Normal"/>
        <w:jc w:val="center"/>
        <w:rPr/>
      </w:pPr>
      <w:r>
        <w:rPr>
          <w:sz w:val="20"/>
          <w:szCs w:val="20"/>
        </w:rPr>
        <w:t xml:space="preserve">se sídlem Kostelní 216, 67168, tel. 515238191, e-mail: </w:t>
      </w:r>
      <w:hyperlink r:id="rId2">
        <w:r>
          <w:rPr>
            <w:rStyle w:val="Internetovodkaz"/>
            <w:color w:val="000000" w:themeColor="text1"/>
            <w:sz w:val="20"/>
            <w:szCs w:val="20"/>
            <w:u w:val="none"/>
          </w:rPr>
          <w:t>zshrabetice3@seznam.cz</w:t>
        </w:r>
      </w:hyperlink>
      <w:r>
        <w:rPr>
          <w:color w:val="000000" w:themeColor="text1"/>
          <w:sz w:val="20"/>
          <w:szCs w:val="20"/>
        </w:rPr>
        <w:t>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IČO: 70990336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STRATEGIE PŘEDCHÁZENÍ ŠKOLNÍ NEÚSPĚŠNOSTI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/>
      </w:pPr>
      <w:r>
        <w:rPr>
          <w:rStyle w:val="Markedcontent"/>
          <w:b/>
          <w:sz w:val="28"/>
          <w:szCs w:val="28"/>
        </w:rPr>
        <w:t>Příčiny školní neúspěšnosti:</w:t>
      </w:r>
    </w:p>
    <w:p>
      <w:pPr>
        <w:pStyle w:val="Normal"/>
        <w:spacing w:lineRule="auto" w:line="276"/>
        <w:rPr/>
      </w:pPr>
      <w:r>
        <w:rPr/>
        <w:br/>
      </w:r>
      <w:r>
        <w:rPr>
          <w:rStyle w:val="Markedcontent"/>
        </w:rPr>
        <w:t xml:space="preserve">a) </w:t>
      </w:r>
      <w:r>
        <w:rPr>
          <w:rStyle w:val="Markedcontent"/>
          <w:b/>
        </w:rPr>
        <w:t>osobnost dítěte</w:t>
      </w:r>
      <w:r>
        <w:rPr>
          <w:rStyle w:val="Markedcontent"/>
        </w:rPr>
        <w:t xml:space="preserve"> – školní nezralost, snížená inteligence, nedostatečná paměť, emoční</w:t>
      </w:r>
    </w:p>
    <w:p>
      <w:pPr>
        <w:pStyle w:val="Normal"/>
        <w:spacing w:lineRule="auto" w:line="276"/>
        <w:rPr>
          <w:rStyle w:val="Markedcontent"/>
        </w:rPr>
      </w:pPr>
      <w:r>
        <w:rPr>
          <w:rStyle w:val="Markedcontent"/>
        </w:rPr>
        <w:t xml:space="preserve">                                  </w:t>
      </w:r>
      <w:r>
        <w:rPr>
          <w:rStyle w:val="Markedcontent"/>
        </w:rPr>
        <w:t xml:space="preserve">labilita, nízká odolnost vůči zátěži, poruchy učení, poruchy chování </w:t>
      </w:r>
    </w:p>
    <w:p>
      <w:pPr>
        <w:pStyle w:val="Normal"/>
        <w:spacing w:lineRule="auto" w:line="276"/>
        <w:rPr>
          <w:rStyle w:val="Markedcontent"/>
        </w:rPr>
      </w:pPr>
      <w:r>
        <w:rPr>
          <w:rStyle w:val="Markedcontent"/>
        </w:rPr>
        <w:t xml:space="preserve">                                  </w:t>
      </w:r>
      <w:r>
        <w:rPr>
          <w:rStyle w:val="Markedcontent"/>
        </w:rPr>
        <w:t>a jiné zdravotní</w:t>
      </w:r>
      <w:r>
        <w:rPr/>
        <w:t xml:space="preserve"> </w:t>
      </w:r>
      <w:r>
        <w:rPr>
          <w:rStyle w:val="Markedcontent"/>
        </w:rPr>
        <w:t>komplikace žáka...</w:t>
      </w:r>
      <w:r>
        <w:rPr/>
        <w:br/>
      </w:r>
      <w:r>
        <w:rPr>
          <w:rStyle w:val="Markedcontent"/>
        </w:rPr>
        <w:t xml:space="preserve">b) </w:t>
      </w:r>
      <w:r>
        <w:rPr>
          <w:rStyle w:val="Markedcontent"/>
          <w:b/>
        </w:rPr>
        <w:t>rodinné prostředí</w:t>
      </w:r>
      <w:r>
        <w:rPr>
          <w:rStyle w:val="Markedcontent"/>
        </w:rPr>
        <w:t xml:space="preserve"> - žáci ohrožení sociálně nežádoucími jevy, problémy ve vztazích</w:t>
      </w:r>
      <w:r>
        <w:rPr/>
        <w:br/>
      </w:r>
      <w:r>
        <w:rPr>
          <w:rStyle w:val="Markedcontent"/>
        </w:rPr>
        <w:t xml:space="preserve">                                      v rodině, přílišné nároky, nepodporování ke vzdělávání z různých</w:t>
      </w:r>
    </w:p>
    <w:p>
      <w:pPr>
        <w:pStyle w:val="Normal"/>
        <w:spacing w:lineRule="auto" w:line="276"/>
        <w:rPr>
          <w:rStyle w:val="Markedcontent"/>
        </w:rPr>
      </w:pPr>
      <w:r>
        <w:rPr>
          <w:rStyle w:val="Markedcontent"/>
        </w:rPr>
        <w:t xml:space="preserve">                                      </w:t>
      </w:r>
      <w:r>
        <w:rPr>
          <w:rStyle w:val="Markedcontent"/>
        </w:rPr>
        <w:t>důvodů...</w:t>
      </w:r>
      <w:r>
        <w:rPr/>
        <w:br/>
      </w:r>
      <w:r>
        <w:rPr>
          <w:rStyle w:val="Markedcontent"/>
        </w:rPr>
        <w:t xml:space="preserve">c) </w:t>
      </w:r>
      <w:r>
        <w:rPr>
          <w:rStyle w:val="Markedcontent"/>
          <w:b/>
        </w:rPr>
        <w:t>docházka do vyučování</w:t>
      </w:r>
      <w:r>
        <w:rPr>
          <w:rStyle w:val="Markedcontent"/>
        </w:rPr>
        <w:t xml:space="preserve"> - častá krátkodobá absence, dlouhodobá absence, záškoláctví –</w:t>
      </w:r>
    </w:p>
    <w:p>
      <w:pPr>
        <w:pStyle w:val="Normal"/>
        <w:spacing w:lineRule="auto" w:line="276"/>
        <w:rPr>
          <w:rStyle w:val="Markedcontent"/>
        </w:rPr>
      </w:pPr>
      <w:r>
        <w:rPr>
          <w:rStyle w:val="Markedcontent"/>
        </w:rPr>
        <w:t xml:space="preserve">                                              </w:t>
      </w:r>
      <w:r>
        <w:rPr>
          <w:rStyle w:val="Markedcontent"/>
          <w:color w:val="000000" w:themeColor="text1"/>
        </w:rPr>
        <w:t>(</w:t>
      </w:r>
      <w:r>
        <w:rPr>
          <w:rStyle w:val="Markedcontent"/>
        </w:rPr>
        <w:t xml:space="preserve">neúčast žáků ve výuce, z toho plynoucí špatné porozumění  </w:t>
      </w:r>
    </w:p>
    <w:p>
      <w:pPr>
        <w:pStyle w:val="Normal"/>
        <w:spacing w:lineRule="auto" w:line="276"/>
        <w:rPr>
          <w:rStyle w:val="Markedcontent"/>
        </w:rPr>
      </w:pPr>
      <w:r>
        <w:rPr>
          <w:rStyle w:val="Markedcontent"/>
        </w:rPr>
        <w:t xml:space="preserve">                                               </w:t>
      </w:r>
      <w:r>
        <w:rPr>
          <w:rStyle w:val="Markedcontent"/>
        </w:rPr>
        <w:t>probírané látce a následné</w:t>
      </w:r>
      <w:r>
        <w:rPr/>
        <w:t xml:space="preserve"> </w:t>
      </w:r>
      <w:r>
        <w:rPr>
          <w:rStyle w:val="Markedcontent"/>
        </w:rPr>
        <w:t>nezvládnutí učiva…)</w:t>
      </w:r>
    </w:p>
    <w:p>
      <w:pPr>
        <w:pStyle w:val="Normal"/>
        <w:spacing w:lineRule="auto" w:line="276"/>
        <w:rPr>
          <w:rStyle w:val="Markedcontent"/>
        </w:rPr>
      </w:pPr>
      <w:r>
        <w:rPr/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rStyle w:val="Markedcontent"/>
          <w:b/>
          <w:sz w:val="28"/>
          <w:szCs w:val="28"/>
        </w:rPr>
        <w:t>Řešení školní neúspěšnosti: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1/ Depistáž v rámci předškolního vzdělávání</w:t>
      </w:r>
    </w:p>
    <w:p>
      <w:pPr>
        <w:pStyle w:val="Normal"/>
        <w:spacing w:lineRule="auto" w:line="276"/>
        <w:rPr/>
      </w:pPr>
      <w:r>
        <w:rPr/>
        <w:t xml:space="preserve">     </w:t>
      </w:r>
      <w:r>
        <w:rPr/>
        <w:t xml:space="preserve">Včasné zachycení školní neúspěšnosti během základního vzdělávání dítěte je velice </w:t>
      </w:r>
    </w:p>
    <w:p>
      <w:pPr>
        <w:pStyle w:val="Normal"/>
        <w:spacing w:lineRule="auto" w:line="276"/>
        <w:rPr/>
      </w:pPr>
      <w:r>
        <w:rPr/>
        <w:t>důležité. Vhodnou depistáži již při předškolním vzdělávání je možné odhalit příčiny možné</w:t>
      </w:r>
    </w:p>
    <w:p>
      <w:pPr>
        <w:pStyle w:val="Normal"/>
        <w:spacing w:lineRule="auto" w:line="276"/>
        <w:rPr/>
      </w:pPr>
      <w:r>
        <w:rPr/>
        <w:t>školní neúspěšnosti a předejít tak následným obtížím, které je nutné eliminovat.</w:t>
      </w:r>
    </w:p>
    <w:p>
      <w:pPr>
        <w:pStyle w:val="Normal"/>
        <w:spacing w:lineRule="auto" w:line="276"/>
        <w:rPr/>
      </w:pPr>
      <w:r>
        <w:rPr/>
        <w:t xml:space="preserve">V rámci spolupráce vyučujících v mateřské škole, základní škole, zákonných zástupců dítěte </w:t>
      </w:r>
    </w:p>
    <w:p>
      <w:pPr>
        <w:pStyle w:val="Normal"/>
        <w:spacing w:lineRule="auto" w:line="276"/>
        <w:rPr/>
      </w:pPr>
      <w:r>
        <w:rPr/>
        <w:t>a dítěte samotného prostřednictvím společných konzultací a setkávání je možné odhalit</w:t>
      </w:r>
    </w:p>
    <w:p>
      <w:pPr>
        <w:pStyle w:val="Normal"/>
        <w:spacing w:lineRule="auto" w:line="276"/>
        <w:rPr/>
      </w:pPr>
      <w:r>
        <w:rPr/>
        <w:t xml:space="preserve">příčiny školní neúspěšnosti již v předškolním věku a zabránit tak problémům, které mohou </w:t>
      </w:r>
    </w:p>
    <w:p>
      <w:pPr>
        <w:pStyle w:val="Normal"/>
        <w:spacing w:lineRule="auto" w:line="276"/>
        <w:rPr/>
      </w:pPr>
      <w:r>
        <w:rPr/>
        <w:t xml:space="preserve">nastat při předčasném přijetí dítěte ke školnímu vzdělávání.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Odhalování příčin možné školní neúspěšnosti již v předškolním věku může probíhat:</w:t>
      </w:r>
    </w:p>
    <w:p>
      <w:pPr>
        <w:pStyle w:val="Normal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pozorováním dítěte jako diagnostickou metodou při předškolním vzdělávání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diagnostickými rozhovory se zákonnými zástupci a dítětem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speciálně pedagogická diagnostika v rámci spolupráce základní a mateřské školy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popř. návštěva školského poradenského zařízení – PPP, SPC, SVP, …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2/ Diagnostika v rámci základního vzdělávání</w:t>
      </w:r>
    </w:p>
    <w:p>
      <w:pPr>
        <w:pStyle w:val="Normal"/>
        <w:spacing w:lineRule="auto" w:line="276"/>
        <w:rPr>
          <w:rStyle w:val="Markedcontent"/>
        </w:rPr>
      </w:pPr>
      <w:r>
        <w:rPr>
          <w:rStyle w:val="Markedcontent"/>
        </w:rPr>
        <w:t xml:space="preserve">     </w:t>
      </w:r>
      <w:r>
        <w:rPr>
          <w:rStyle w:val="Markedcontent"/>
        </w:rPr>
        <w:t>V první řadě je nutné podrobit dítě pedagogické, speciálně-pedagogické a</w:t>
      </w:r>
      <w:r>
        <w:rPr/>
        <w:t xml:space="preserve"> </w:t>
      </w:r>
      <w:r>
        <w:rPr>
          <w:rStyle w:val="Markedcontent"/>
        </w:rPr>
        <w:t>případně psychologické diagnostice, aby byly odhaleny konkrétní příčiny</w:t>
      </w:r>
      <w:r>
        <w:rPr/>
        <w:t xml:space="preserve"> </w:t>
      </w:r>
      <w:r>
        <w:rPr>
          <w:rStyle w:val="Markedcontent"/>
        </w:rPr>
        <w:t>selhávání žáka ve škole. Diagnostika žákových možností, učebních stylů a vzdělávacích potřeb nám pak umožní nastavit vhodná opatření. Je potřeba</w:t>
      </w:r>
      <w:r>
        <w:rPr/>
        <w:t xml:space="preserve"> </w:t>
      </w:r>
      <w:r>
        <w:rPr>
          <w:rStyle w:val="Markedcontent"/>
        </w:rPr>
        <w:t>reagovat včas tak, aby žák byl schopen zastavit svůj</w:t>
      </w:r>
    </w:p>
    <w:p>
      <w:pPr>
        <w:pStyle w:val="Normal"/>
        <w:spacing w:lineRule="auto" w:line="276"/>
        <w:rPr>
          <w:rStyle w:val="Markedcontent"/>
        </w:rPr>
      </w:pPr>
      <w:r>
        <w:rPr>
          <w:rStyle w:val="Markedcontent"/>
        </w:rPr>
        <w:t>pokles výkonu a případně</w:t>
      </w:r>
      <w:r>
        <w:rPr/>
        <w:t xml:space="preserve"> </w:t>
      </w:r>
      <w:r>
        <w:rPr>
          <w:rStyle w:val="Markedcontent"/>
        </w:rPr>
        <w:t>se vrátit mezi "školsky úspěšné žáky".</w:t>
      </w:r>
    </w:p>
    <w:p>
      <w:pPr>
        <w:pStyle w:val="Normal"/>
        <w:spacing w:lineRule="auto" w:line="276"/>
        <w:rPr/>
      </w:pPr>
      <w:r>
        <w:rPr/>
        <w:t>Zjišťování příčin možné školní neúspěšnosti během základního vzdělávání může probíhat: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>pozorováním žáka jako diagnostickou metodou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>diagnostickým rozhovorem s žákem a jeho zákonnými zástupci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>analýza rozhovoru a formulování možných příčin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>návštěva školského poradenského zařízení – PPP, SPC, SVP,….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/>
        <w:t>následné konzultace mezi všemi subjekty, které se na diagnostice podílejí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3/ Nastavení opatření</w:t>
      </w:r>
    </w:p>
    <w:p>
      <w:pPr>
        <w:pStyle w:val="Normal"/>
        <w:spacing w:lineRule="auto" w:line="276"/>
        <w:rPr>
          <w:rStyle w:val="Markedcontent"/>
        </w:rPr>
      </w:pPr>
      <w:r>
        <w:rPr>
          <w:rStyle w:val="Markedcontent"/>
        </w:rPr>
        <w:t xml:space="preserve">     </w:t>
      </w:r>
      <w:r>
        <w:rPr>
          <w:rStyle w:val="Markedcontent"/>
        </w:rPr>
        <w:t>Třídní učitel bude včas informovat zákonné zástupce. Na základě</w:t>
      </w:r>
      <w:r>
        <w:rPr/>
        <w:t xml:space="preserve"> </w:t>
      </w:r>
      <w:r>
        <w:rPr>
          <w:rStyle w:val="Markedcontent"/>
        </w:rPr>
        <w:t>zjištěných příčin budou</w:t>
      </w:r>
    </w:p>
    <w:p>
      <w:pPr>
        <w:pStyle w:val="Normal"/>
        <w:spacing w:lineRule="auto" w:line="276"/>
        <w:rPr>
          <w:rStyle w:val="Markedcontent"/>
        </w:rPr>
      </w:pPr>
      <w:r>
        <w:rPr>
          <w:rStyle w:val="Markedcontent"/>
        </w:rPr>
        <w:t>vyučující přistupovat k žákovi individuálně vzhledem k jeho možnostem a</w:t>
      </w:r>
      <w:r>
        <w:rPr/>
        <w:t xml:space="preserve"> </w:t>
      </w:r>
      <w:r>
        <w:rPr>
          <w:rStyle w:val="Markedcontent"/>
        </w:rPr>
        <w:t>schopnostem. Třídní učitel si po dohodě se zákonným zástupcem sjedná</w:t>
      </w:r>
      <w:r>
        <w:rPr/>
        <w:t xml:space="preserve"> </w:t>
      </w:r>
      <w:r>
        <w:rPr>
          <w:rStyle w:val="Markedcontent"/>
        </w:rPr>
        <w:t>časové rozmezí schůzek k průběžnému vyhodnocování dílčího pokroku či</w:t>
      </w:r>
      <w:r>
        <w:rPr/>
        <w:t xml:space="preserve"> </w:t>
      </w:r>
      <w:r>
        <w:rPr>
          <w:rStyle w:val="Markedcontent"/>
        </w:rPr>
        <w:t>pokračujícího neúspěchu. Motivace žáka ke vzdělávání a lepšímu výsledku bude promyšlena</w:t>
      </w:r>
      <w:r>
        <w:rPr>
          <w:rStyle w:val="Internetovodkaz"/>
        </w:rPr>
        <w:t xml:space="preserve"> </w:t>
      </w:r>
      <w:r>
        <w:rPr>
          <w:rStyle w:val="Markedcontent"/>
        </w:rPr>
        <w:t>a aplikována tak, aby se žák snažil pochopit souvislosti učiva.</w:t>
      </w:r>
    </w:p>
    <w:p>
      <w:pPr>
        <w:pStyle w:val="Normal"/>
        <w:spacing w:lineRule="auto" w:line="276"/>
        <w:rPr>
          <w:rStyle w:val="Markedcontent"/>
        </w:rPr>
      </w:pPr>
      <w:r>
        <w:rPr>
          <w:rStyle w:val="Markedcontent"/>
        </w:rPr>
        <w:t>Možná opatření se budou volit individuálně na základě diagnostiky a zjištěných potřeb</w:t>
      </w:r>
      <w:r>
        <w:rPr/>
        <w:t xml:space="preserve"> </w:t>
      </w:r>
      <w:r>
        <w:rPr>
          <w:rStyle w:val="Markedcontent"/>
        </w:rPr>
        <w:t>každému žákovi tzv. „na míru“.</w:t>
      </w:r>
    </w:p>
    <w:p>
      <w:pPr>
        <w:pStyle w:val="Normal"/>
        <w:spacing w:lineRule="auto" w:line="276"/>
        <w:rPr>
          <w:rStyle w:val="Markedcontent"/>
        </w:rPr>
      </w:pPr>
      <w:r>
        <w:rPr>
          <w:rStyle w:val="Markedcontent"/>
        </w:rPr>
        <w:t>Hlavním opatřením je zvýšená spolupráce s rodiči!</w:t>
      </w:r>
    </w:p>
    <w:p>
      <w:pPr>
        <w:pStyle w:val="Normal"/>
        <w:spacing w:lineRule="auto" w:line="276"/>
        <w:rPr>
          <w:rStyle w:val="Markedcontent"/>
        </w:rPr>
      </w:pPr>
      <w:r>
        <w:rPr/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/>
        <w:t>individuální podpora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/>
        <w:t>plán pedagogické podpory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/>
        <w:t>návštěva ŠPZ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/>
        <w:t>popř. nastavení dalších opatření dle vyšetření ŠPZ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Formy a metody práce:</w:t>
      </w:r>
      <w:r>
        <w:rPr>
          <w:lang w:eastAsia="cs-CZ"/>
        </w:rPr>
        <w:br/>
        <w:t xml:space="preserve">- zadávání pravidelných úkolů vycházejících ze stanoveného obsahu učiva – zadání práce pro </w:t>
      </w:r>
    </w:p>
    <w:p>
      <w:pPr>
        <w:pStyle w:val="Normal"/>
        <w:suppressAutoHyphens w:val="false"/>
        <w:rPr>
          <w:lang w:eastAsia="cs-CZ"/>
        </w:rPr>
      </w:pPr>
      <w:r>
        <w:rPr>
          <w:lang w:eastAsia="cs-CZ"/>
        </w:rPr>
        <w:t xml:space="preserve">  </w:t>
      </w:r>
      <w:r>
        <w:rPr>
          <w:lang w:eastAsia="cs-CZ"/>
        </w:rPr>
        <w:t>domácí přípravu - dílčí úkoly odpovídající žákovým vzdělávacím možnostem</w:t>
        <w:br/>
        <w:t>- zadávání jasných a stručných pokynů</w:t>
        <w:br/>
        <w:t>- možnost doučování</w:t>
        <w:br/>
        <w:t xml:space="preserve">- užívání podpůrných aktivit – oznámení písemné práce, stanovení termínu zkoušení z  </w:t>
      </w:r>
    </w:p>
    <w:p>
      <w:pPr>
        <w:pStyle w:val="Normal"/>
        <w:suppressAutoHyphens w:val="false"/>
        <w:rPr>
          <w:lang w:eastAsia="cs-CZ"/>
        </w:rPr>
      </w:pPr>
      <w:r>
        <w:rPr>
          <w:lang w:eastAsia="cs-CZ"/>
        </w:rPr>
        <w:t xml:space="preserve">  </w:t>
      </w:r>
      <w:r>
        <w:rPr>
          <w:lang w:eastAsia="cs-CZ"/>
        </w:rPr>
        <w:t>konkrétního učiva, umožnění opakovaného opravného pokusu</w:t>
        <w:br/>
        <w:t xml:space="preserve">- používání podpůrných pomůcek při samostatné práci – přehledy, tabulky, kalkulačky, </w:t>
      </w:r>
    </w:p>
    <w:p>
      <w:pPr>
        <w:pStyle w:val="Normal"/>
        <w:suppressAutoHyphens w:val="false"/>
        <w:rPr>
          <w:lang w:eastAsia="cs-CZ"/>
        </w:rPr>
      </w:pPr>
      <w:r>
        <w:rPr>
          <w:lang w:eastAsia="cs-CZ"/>
        </w:rPr>
        <w:t xml:space="preserve">  </w:t>
      </w:r>
      <w:r>
        <w:rPr>
          <w:lang w:eastAsia="cs-CZ"/>
        </w:rPr>
        <w:t>nákresy, aj. dle charakteru předmětu, které pomohou žákovi lépe se orientovat v učivu</w:t>
        <w:br/>
        <w:t>- začlenění žáka do kolektivu, tzv. týmová spolupráce</w:t>
      </w:r>
    </w:p>
    <w:p>
      <w:pPr>
        <w:pStyle w:val="Normal"/>
        <w:suppressAutoHyphens w:val="false"/>
        <w:rPr>
          <w:lang w:eastAsia="cs-CZ"/>
        </w:rPr>
      </w:pPr>
      <w:r>
        <w:rPr>
          <w:lang w:eastAsia="cs-CZ"/>
        </w:rPr>
        <w:t xml:space="preserve">- individuální práce se žákem v rámci individuálních konzultací i v rámci vyučovací hodiny  </w:t>
      </w:r>
    </w:p>
    <w:p>
      <w:pPr>
        <w:pStyle w:val="Normal"/>
        <w:suppressAutoHyphens w:val="false"/>
        <w:rPr>
          <w:lang w:eastAsia="cs-CZ"/>
        </w:rPr>
      </w:pPr>
      <w:r>
        <w:rPr>
          <w:lang w:eastAsia="cs-CZ"/>
        </w:rPr>
        <w:t>- pomoc žákovi odstranit výrazné mezery v učivu</w:t>
      </w:r>
    </w:p>
    <w:p>
      <w:pPr>
        <w:pStyle w:val="Normal"/>
        <w:suppressAutoHyphens w:val="false"/>
        <w:rPr>
          <w:lang w:eastAsia="cs-CZ"/>
        </w:rPr>
      </w:pPr>
      <w:r>
        <w:rPr>
          <w:lang w:eastAsia="cs-CZ"/>
        </w:rPr>
        <w:t>- podpora při výuce při výkladu nového učiva</w:t>
        <w:br/>
        <w:t>- ověřování znalostí a pochopení učiva vhodnou formou</w:t>
      </w:r>
    </w:p>
    <w:p>
      <w:pPr>
        <w:pStyle w:val="Normal"/>
        <w:suppressAutoHyphens w:val="false"/>
        <w:rPr>
          <w:lang w:eastAsia="cs-CZ"/>
        </w:rPr>
      </w:pPr>
      <w:r>
        <w:rPr>
          <w:lang w:eastAsia="cs-CZ"/>
        </w:rPr>
        <w:br/>
      </w:r>
      <w:r>
        <w:rPr>
          <w:b/>
          <w:lang w:eastAsia="cs-CZ"/>
        </w:rPr>
        <w:t>Motivace a zvyšování sebedůvěry:</w:t>
        <w:br/>
      </w:r>
      <w:r>
        <w:rPr>
          <w:lang w:eastAsia="cs-CZ"/>
        </w:rPr>
        <w:t>- klademe na dítě přiměřené nároky</w:t>
        <w:br/>
        <w:t>- zdůrazňujeme jeho pozitivní stránky</w:t>
        <w:br/>
        <w:t>- oceňujeme jeho jedinečnost</w:t>
        <w:br/>
        <w:t>- umožňujeme dítěti vyslovovat vlastní názory</w:t>
        <w:br/>
        <w:t>- podporujeme aktivitu dítěte</w:t>
        <w:br/>
        <w:t>- pomáháme dítěti, umožníme zažití úspěchů</w:t>
        <w:br/>
        <w:t>- vyhýbáme se negativnímu srovnávání</w:t>
        <w:br/>
      </w:r>
      <w:r>
        <w:rPr>
          <w:b/>
          <w:lang w:eastAsia="cs-CZ"/>
        </w:rPr>
        <w:t>Třídní učitel i ostatní pedagogičtí pracovníci:</w:t>
      </w:r>
      <w:r>
        <w:rPr>
          <w:lang w:eastAsia="cs-CZ"/>
        </w:rPr>
        <w:br/>
        <w:t>- znají žákovy vzdělávací možnosti a jsou se žákem v pravidelném kontaktu</w:t>
        <w:br/>
        <w:t>- mají přehled o úrovni vědomostí a dovedností žáka</w:t>
        <w:br/>
        <w:t>- spolupracují s výchovným poradcem</w:t>
        <w:br/>
        <w:t>- znají žákovo rodinné zázemí a jeho zdravotní stav</w:t>
        <w:br/>
        <w:t>- stanovují pravidla vzdělávacího procesu a způsoby hodnocení v daném předmětu</w:t>
        <w:br/>
        <w:t>- efektivně podporují žáka a motivují jej ke školní práci</w:t>
      </w:r>
    </w:p>
    <w:p>
      <w:pPr>
        <w:pStyle w:val="Normal"/>
        <w:suppressAutoHyphens w:val="false"/>
        <w:rPr>
          <w:lang w:eastAsia="cs-CZ"/>
        </w:rPr>
      </w:pPr>
      <w:r>
        <w:rPr>
          <w:lang w:eastAsia="cs-CZ"/>
        </w:rPr>
      </w:r>
    </w:p>
    <w:p>
      <w:pPr>
        <w:pStyle w:val="Normal"/>
        <w:spacing w:lineRule="auto" w:line="276"/>
        <w:rPr>
          <w:lang w:eastAsia="cs-CZ"/>
        </w:rPr>
      </w:pPr>
      <w:r>
        <w:rPr>
          <w:b/>
          <w:lang w:eastAsia="cs-CZ"/>
        </w:rPr>
        <w:t>Důležitost domácí přípravy:</w:t>
      </w:r>
      <w:r>
        <w:rPr>
          <w:lang w:eastAsia="cs-CZ"/>
        </w:rPr>
        <w:br/>
        <w:t>Domácí příprava je součástí každodenní přípravy žáka na vyučování. Navazuje na vzdělávání</w:t>
        <w:br/>
        <w:t>ve škole a je zaměřená na procvičení probraného učiva. Zákonní zástupci podpoří a</w:t>
        <w:br/>
        <w:t>dostatečně motivují své děti k pravidelné domácí přípravě a vytvoří k ní příznivé podmínky.</w:t>
      </w:r>
    </w:p>
    <w:p>
      <w:pPr>
        <w:pStyle w:val="Normal"/>
        <w:spacing w:lineRule="auto" w:line="276"/>
        <w:rPr>
          <w:lang w:eastAsia="cs-CZ"/>
        </w:rPr>
      </w:pPr>
      <w:r>
        <w:rPr>
          <w:lang w:eastAsia="cs-CZ"/>
        </w:rPr>
        <w:br/>
        <w:t>Cílem domácí přípravy je:</w:t>
        <w:br/>
        <w:t>• rozvoj smyslu pro plnění povinností</w:t>
        <w:br/>
        <w:t>• procvičování probraného učiva</w:t>
        <w:br/>
        <w:t>• ověření si své úrovně pochopení učiva</w:t>
        <w:br/>
        <w:t>• rozvoj schopnosti samostatně pracovat</w:t>
        <w:br/>
        <w:t>• doplnit si zameškané učivo atd.</w:t>
      </w:r>
    </w:p>
    <w:p>
      <w:pPr>
        <w:pStyle w:val="Normal"/>
        <w:spacing w:lineRule="auto" w:line="276"/>
        <w:rPr>
          <w:lang w:eastAsia="cs-CZ"/>
        </w:rPr>
      </w:pPr>
      <w:r>
        <w:rPr>
          <w:lang w:eastAsia="cs-CZ"/>
        </w:rPr>
        <w:br/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4/ Vyhodnocení opatření</w:t>
      </w:r>
    </w:p>
    <w:p>
      <w:pPr>
        <w:pStyle w:val="Normal"/>
        <w:spacing w:lineRule="auto" w:line="276"/>
        <w:rPr/>
      </w:pPr>
      <w:r>
        <w:rPr>
          <w:b/>
        </w:rPr>
        <w:t xml:space="preserve">    </w:t>
      </w:r>
      <w:r>
        <w:rPr/>
        <w:t>Nastavená opatření se průběžně vyhodnocují ve spolupráci všech pedagogických pracovníků a zákonných zástupců dítěte.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/>
        <w:t>hodnocení dílčích pokroků žáka v jeho práci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/>
        <w:t>hodnocení efektivity nastavených opatření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/>
        <w:t>hodnocení možného pokračujícího neúspěchu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/>
        <w:t>spolupráce se ŠPZ</w:t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/>
        <w:t>možnost nastavení nových podpůrných opatření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lang w:eastAsia="cs-CZ"/>
        </w:rPr>
      </w:pPr>
      <w:r>
        <w:rPr>
          <w:lang w:eastAsia="cs-CZ"/>
        </w:rPr>
        <w:t>Hlavním cílem strategie předcházení školní neúspěšnosti je mít ve škole co nejvíce školsky úspěšných a spokojených žáků, kteří si uvědomují důležitost vzdělání.</w:t>
      </w:r>
    </w:p>
    <w:p>
      <w:pPr>
        <w:pStyle w:val="Normal"/>
        <w:spacing w:lineRule="auto" w:line="276"/>
        <w:rPr>
          <w:lang w:eastAsia="cs-CZ"/>
        </w:rPr>
      </w:pPr>
      <w:r>
        <w:rPr>
          <w:lang w:eastAsia="cs-CZ"/>
        </w:rPr>
      </w:r>
    </w:p>
    <w:p>
      <w:pPr>
        <w:pStyle w:val="Normal"/>
        <w:spacing w:lineRule="auto" w:line="276"/>
        <w:rPr>
          <w:lang w:eastAsia="cs-CZ"/>
        </w:rPr>
      </w:pPr>
      <w:r>
        <w:rPr>
          <w:lang w:eastAsia="cs-CZ"/>
        </w:rPr>
      </w:r>
    </w:p>
    <w:p>
      <w:pPr>
        <w:pStyle w:val="Normal"/>
        <w:spacing w:lineRule="auto" w:line="276"/>
        <w:rPr>
          <w:lang w:eastAsia="cs-CZ"/>
        </w:rPr>
      </w:pPr>
      <w:r>
        <w:rPr>
          <w:lang w:eastAsia="cs-CZ"/>
        </w:rPr>
      </w:r>
    </w:p>
    <w:p>
      <w:pPr>
        <w:pStyle w:val="Normal"/>
        <w:spacing w:lineRule="auto" w:line="276"/>
        <w:rPr/>
      </w:pPr>
      <w:r>
        <w:rPr>
          <w:lang w:eastAsia="cs-CZ"/>
        </w:rPr>
        <w:t>Vypracovala: Mgr. Michaela Dúcká</w:t>
      </w:r>
    </w:p>
    <w:p>
      <w:pPr>
        <w:pStyle w:val="Normal"/>
        <w:spacing w:lineRule="auto" w:line="276"/>
        <w:rPr>
          <w:lang w:eastAsia="cs-CZ"/>
        </w:rPr>
      </w:pPr>
      <w:r>
        <w:rPr/>
      </w:r>
    </w:p>
    <w:p>
      <w:pPr>
        <w:pStyle w:val="Normal"/>
        <w:spacing w:lineRule="auto" w:line="276"/>
        <w:rPr>
          <w:lang w:eastAsia="cs-CZ"/>
        </w:rPr>
      </w:pPr>
      <w:r>
        <w:rPr/>
      </w:r>
    </w:p>
    <w:p>
      <w:pPr>
        <w:pStyle w:val="Normal"/>
        <w:spacing w:lineRule="auto" w:line="276"/>
        <w:rPr/>
      </w:pPr>
      <w:r>
        <w:rPr>
          <w:lang w:eastAsia="cs-CZ"/>
        </w:rPr>
        <w:t>………………………………………</w:t>
      </w:r>
      <w:r>
        <w:rPr>
          <w:lang w:eastAsia="cs-CZ"/>
        </w:rPr>
        <w:t>.</w:t>
      </w:r>
    </w:p>
    <w:p>
      <w:pPr>
        <w:pStyle w:val="Normal"/>
        <w:spacing w:lineRule="auto" w:line="276"/>
        <w:rPr>
          <w:lang w:eastAsia="cs-CZ"/>
        </w:rPr>
      </w:pPr>
      <w:r>
        <w:rPr/>
      </w:r>
    </w:p>
    <w:p>
      <w:pPr>
        <w:pStyle w:val="Normal"/>
        <w:spacing w:lineRule="auto" w:line="276"/>
        <w:rPr>
          <w:lang w:eastAsia="cs-CZ"/>
        </w:rPr>
      </w:pPr>
      <w:r>
        <w:rPr/>
      </w:r>
    </w:p>
    <w:p>
      <w:pPr>
        <w:pStyle w:val="Normal"/>
        <w:spacing w:lineRule="auto" w:line="276"/>
        <w:rPr/>
      </w:pPr>
      <w:r>
        <w:rPr>
          <w:lang w:eastAsia="cs-CZ"/>
        </w:rPr>
        <w:t>…………………………</w:t>
      </w:r>
      <w:r>
        <w:rPr>
          <w:lang w:eastAsia="cs-CZ"/>
        </w:rPr>
        <w:t>....…………</w:t>
      </w:r>
      <w:r>
        <w:rPr>
          <w:lang w:eastAsia="cs-CZ"/>
        </w:rPr>
        <w:t>.</w:t>
      </w:r>
    </w:p>
    <w:p>
      <w:pPr>
        <w:pStyle w:val="Normal"/>
        <w:spacing w:lineRule="auto" w:line="276"/>
        <w:rPr/>
      </w:pPr>
      <w:r>
        <w:rPr>
          <w:lang w:eastAsia="cs-CZ"/>
        </w:rPr>
        <w:t>Mgr. Vladimíra Bobková</w:t>
      </w:r>
    </w:p>
    <w:p>
      <w:pPr>
        <w:pStyle w:val="Normal"/>
        <w:spacing w:lineRule="auto" w:line="276"/>
        <w:rPr/>
      </w:pPr>
      <w:r>
        <w:rPr>
          <w:lang w:eastAsia="cs-CZ"/>
        </w:rPr>
        <w:t>ředitelka školy</w:t>
      </w:r>
      <w:r>
        <w:rPr>
          <w:lang w:eastAsia="cs-CZ"/>
        </w:rPr>
        <w:br/>
      </w:r>
    </w:p>
    <w:p>
      <w:pPr>
        <w:pStyle w:val="Normal"/>
        <w:tabs>
          <w:tab w:val="clear" w:pos="708"/>
          <w:tab w:val="left" w:pos="1338" w:leader="none"/>
        </w:tabs>
        <w:spacing w:lineRule="auto" w:line="276"/>
        <w:rPr>
          <w:b/>
          <w:b/>
        </w:rPr>
      </w:pPr>
      <w:r>
        <w:rPr>
          <w:b/>
        </w:rPr>
        <w:tab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8"/>
  <w:defaultTabStop w:val="708"/>
  <w:autoHyphenation w:val="fals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fa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770faa"/>
    <w:rPr>
      <w:color w:val="0000FF"/>
      <w:u w:val="single"/>
    </w:rPr>
  </w:style>
  <w:style w:type="character" w:styleId="Markedcontent" w:customStyle="1">
    <w:name w:val="markedcontent"/>
    <w:basedOn w:val="DefaultParagraphFont"/>
    <w:qFormat/>
    <w:rsid w:val="00770faa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84dc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hrabetice3@seznam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LibreOffice/6.3.4.2$Windows_X86_64 LibreOffice_project/60da17e045e08f1793c57c00ba83cdfce946d0aa</Application>
  <Pages>4</Pages>
  <Words>828</Words>
  <Characters>5199</Characters>
  <CharactersWithSpaces>6231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2022-01-13T17:42:00Z</dcterms:created>
  <dc:creator>Michaela Dúcká</dc:creator>
  <dc:description/>
  <dc:language>cs-CZ</dc:language>
  <cp:lastModifiedBy/>
  <dcterms:modified xsi:type="dcterms:W3CDTF">2022-01-17T10:35:28Z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