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4f4f2" w:val="clear"/>
        <w:spacing w:after="0" w:line="240" w:lineRule="auto"/>
        <w:jc w:val="center"/>
        <w:rPr>
          <w:rFonts w:ascii="Helvetica Neue" w:cs="Helvetica Neue" w:eastAsia="Helvetica Neue" w:hAnsi="Helvetica Neue"/>
          <w:color w:val="222222"/>
          <w:sz w:val="41"/>
          <w:szCs w:val="4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31"/>
          <w:szCs w:val="31"/>
          <w:rtl w:val="0"/>
        </w:rPr>
        <w:t xml:space="preserve">Postup krokov pre fyzické osoby, ktoré si samé podávajú daňové priznanie v roku 2020: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Vyberte si jedného prijímateľa zo 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b w:val="1"/>
            <w:color w:val="c01d04"/>
            <w:sz w:val="18"/>
            <w:szCs w:val="18"/>
            <w:u w:val="single"/>
            <w:rtl w:val="0"/>
          </w:rPr>
          <w:t xml:space="preserve">Zoznamu prijímateľov 2% na rok 20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color w:val="c01d04"/>
          <w:sz w:val="18"/>
          <w:szCs w:val="18"/>
          <w:u w:val="single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, ktorému chcete poukázať Vaše % zo zaplatenej dane,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minimálna výška v prospech prijímateľa je 3 €. (VŽDY si overte aktuálnosť údajov o prijímateľovi v oficiálnom Zozname prijímateľov!)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Vypočítajte si:</w:t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300"/>
        <w:rPr>
          <w:rFonts w:ascii="Helvetica Neue" w:cs="Helvetica Neue" w:eastAsia="Helvetica Neue" w:hAnsi="Helvetica Neue"/>
          <w:b w:val="1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a) 2% z Vašej zaplatenej dane</w:t>
      </w: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 – to je maximálna suma, ktorú môžete v prospech prijímateľa poukázať, ak ste v roku 2018 neboli dobrovoľníkom, alebo dobrovoľnícky odpracovali menej ako 40 hodín. Táto suma však musí byť minimálne 3 €.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b) 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b w:val="1"/>
            <w:color w:val="c01d04"/>
            <w:sz w:val="18"/>
            <w:szCs w:val="18"/>
            <w:u w:val="single"/>
            <w:rtl w:val="0"/>
          </w:rPr>
          <w:t xml:space="preserve">3% z Vašej zaplatenej dane</w:t>
        </w:r>
      </w:hyperlink>
      <w:hyperlink r:id="rId8">
        <w:r w:rsidDel="00000000" w:rsidR="00000000" w:rsidRPr="00000000">
          <w:rPr>
            <w:rFonts w:ascii="Helvetica Neue" w:cs="Helvetica Neue" w:eastAsia="Helvetica Neue" w:hAnsi="Helvetica Neue"/>
            <w:color w:val="c01d04"/>
            <w:sz w:val="18"/>
            <w:szCs w:val="18"/>
            <w:u w:val="single"/>
            <w:rtl w:val="0"/>
          </w:rPr>
          <w:t xml:space="preserve">, ak ste v roku 2019 odpracovali dobrovoľnícky minimálne 40 hodín 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a získate o tom Potvrdenie od organizácie/organizácií, pre ktoré ste v roku 2019 dobrovoľnícky pracovali.</w:t>
      </w:r>
    </w:p>
    <w:p w:rsidR="00000000" w:rsidDel="00000000" w:rsidP="00000000" w:rsidRDefault="00000000" w:rsidRPr="00000000" w14:paraId="00000009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V 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b w:val="1"/>
            <w:color w:val="c01d04"/>
            <w:sz w:val="18"/>
            <w:szCs w:val="18"/>
            <w:rtl w:val="0"/>
          </w:rPr>
          <w:t xml:space="preserve">daňovom priznaní pre fyzické osoby</w:t>
        </w:r>
      </w:hyperlink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c01d04"/>
            <w:sz w:val="18"/>
            <w:szCs w:val="18"/>
            <w:u w:val="single"/>
            <w:rtl w:val="0"/>
          </w:rPr>
          <w:t xml:space="preserve"> 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sú už uvedené kolónky na poukázanie 2% (3%) z dane v prospech 1 prijímateľa. Údaje, ktoré potrebujete do daňového priznania uviesť, nájdete v Zozname prijímateľov pri organizácií, ktorú ste si vybrali.</w:t>
      </w:r>
    </w:p>
    <w:p w:rsidR="00000000" w:rsidDel="00000000" w:rsidP="00000000" w:rsidRDefault="00000000" w:rsidRPr="00000000" w14:paraId="0000000B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sz w:val="18"/>
          <w:szCs w:val="18"/>
          <w:rtl w:val="0"/>
        </w:rPr>
        <w:t xml:space="preserve">Ak chcete oznámiť prijímateľovi, že ste mu Vy zaslali svoje 2%/3%, zaškrtnite v tlačive príslušný súhlas so zaslaním Vašich údajov (meno a adresa… NIE však poukázaná suma) – novinka od roku 2016!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Riadne vyplnené daňové priznanie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***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a) odošlite v lehote na podanie daňového priznania elektronicky na Finančnú správu a v tomto termíne aj zaplaťte daň z príjmov.</w:t>
        <w:br w:type="textWrapping"/>
        <w:t xml:space="preserve">b) ak nemáte povinnosť elektronickej komunikácie – vytlačte a doručte v lehote, ktorú máte na podanie daňového priznania (zvyčajne do 31.03.2019) na Váš daňový úrad (podľa Vášho bydliska: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- adresu si nájdete tu: 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c01d04"/>
            <w:sz w:val="18"/>
            <w:szCs w:val="18"/>
            <w:u w:val="single"/>
            <w:rtl w:val="0"/>
          </w:rPr>
          <w:t xml:space="preserve">https://www.financnasprava.sk/sk/elektronicke-sluzby/verejne-sluzby/zistenie-miestnej-prislusnost</w:t>
        </w:r>
      </w:hyperlink>
      <w:hyperlink r:id="rId12">
        <w:r w:rsidDel="00000000" w:rsidR="00000000" w:rsidRPr="00000000">
          <w:rPr>
            <w:rFonts w:ascii="Helvetica Neue" w:cs="Helvetica Neue" w:eastAsia="Helvetica Neue" w:hAnsi="Helvetica Neue"/>
            <w:b w:val="1"/>
            <w:color w:val="c01d04"/>
            <w:sz w:val="18"/>
            <w:szCs w:val="18"/>
            <w:rtl w:val="0"/>
          </w:rPr>
          <w:t xml:space="preserve"> 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) a v tomto termíne aj zaplaťte daň z príjmov.</w:t>
      </w:r>
    </w:p>
    <w:p w:rsidR="00000000" w:rsidDel="00000000" w:rsidP="00000000" w:rsidRDefault="00000000" w:rsidRPr="00000000" w14:paraId="00000010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***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Ak ste poukázali 3% z dane, povinnou prílohou k Daňovému priznaniu je aj </w:t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b w:val="1"/>
            <w:color w:val="c01d04"/>
            <w:sz w:val="18"/>
            <w:szCs w:val="18"/>
            <w:u w:val="single"/>
            <w:rtl w:val="0"/>
          </w:rPr>
          <w:t xml:space="preserve">Potvrdenie o odpracovaní minimálne 40 hodín dobrovoľníckej činnosti!!!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Daňový úrad po kontrole údajov a splnení všetkých podmienok má zákonnú lehotu 90 dní na to, aby previedol sumu, ktorú ste poukázali, v prospech Vami vybraného prijímateľa.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inancnasprava.sk/sk/elektronicke-sluzby/verejne-sluzby/zistenie-miestnej-prislusnost" TargetMode="External"/><Relationship Id="rId10" Type="http://schemas.openxmlformats.org/officeDocument/2006/relationships/hyperlink" Target="http://rozhodni.sk/poukazatel/tlaciva-na-poukazanie-2-z-dane/" TargetMode="External"/><Relationship Id="rId13" Type="http://schemas.openxmlformats.org/officeDocument/2006/relationships/hyperlink" Target="http://rozhodni.sk/poukazatel/tlaciva-na-poukazanie-2-z-dane/" TargetMode="External"/><Relationship Id="rId12" Type="http://schemas.openxmlformats.org/officeDocument/2006/relationships/hyperlink" Target="https://www.financnasprava.sk/sk/elektronicke-sluzby/verejne-sluzby/zistenie-miestnej-prislusnos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ozhodni.sk/poukazatel/tlaciva-na-poukazanie-2-z-dane/" TargetMode="External"/><Relationship Id="rId5" Type="http://schemas.openxmlformats.org/officeDocument/2006/relationships/styles" Target="styles.xml"/><Relationship Id="rId6" Type="http://schemas.openxmlformats.org/officeDocument/2006/relationships/hyperlink" Target="http://rozhodni.sk/zoznam-prijimatelov/" TargetMode="External"/><Relationship Id="rId7" Type="http://schemas.openxmlformats.org/officeDocument/2006/relationships/hyperlink" Target="http://rozhodni.sk/poukazatel/ako-mozu-dobrovolnici-poukazat-3-z-dane/" TargetMode="External"/><Relationship Id="rId8" Type="http://schemas.openxmlformats.org/officeDocument/2006/relationships/hyperlink" Target="http://rozhodni.sk/poukazatel/ako-mozu-dobrovolnici-poukazat-3-z-dan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