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3E2BB8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8"/>
          <w:szCs w:val="68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MAĎARSKÝ jazyk a literatúra PRE ŽIAKOV S ĽAHKÝM STUPŇOM MENTÁLNEHO POSTIHNUTIA</w:t>
      </w:r>
    </w:p>
    <w:p w:rsid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8751B6" w:rsidRPr="008751B6" w:rsidRDefault="008751B6" w:rsidP="008751B6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 w:rsidR="007376E0">
        <w:rPr>
          <w:b/>
          <w:color w:val="323E4F"/>
          <w:spacing w:val="-10"/>
          <w:sz w:val="32"/>
          <w:szCs w:val="32"/>
        </w:rPr>
        <w:t>Ildikó</w:t>
      </w:r>
      <w:proofErr w:type="spellEnd"/>
      <w:r w:rsidR="007376E0"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 w:rsidR="007376E0"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8751B6" w:rsidRPr="008751B6" w:rsidRDefault="008751B6" w:rsidP="008751B6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>Pre 6. ročník - schválené MZ, dňa: 27.8.2018</w:t>
      </w:r>
    </w:p>
    <w:p w:rsid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8751B6" w:rsidRP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8751B6" w:rsidRDefault="008751B6" w:rsidP="008751B6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751B6" w:rsidRDefault="008751B6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751B6" w:rsidRDefault="008751B6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- MAĎARSKÝ JAZYK A  LITERATÚRA -  </w:t>
      </w:r>
      <w:r w:rsidR="003B0416">
        <w:rPr>
          <w:rFonts w:ascii="Calibri" w:hAnsi="Calibri"/>
          <w:b/>
          <w:spacing w:val="-10"/>
          <w:szCs w:val="24"/>
        </w:rPr>
        <w:t>6</w:t>
      </w:r>
      <w:r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985205" w:rsidP="00985205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 xml:space="preserve">Vyučovanie maďarského jazyka a literatúry pre žiakov s ľahkým stupňom mentálneho postihnutia je základom celej výchovy a vzdelávania. Zvládnutie výchovno-vzdelávacích úloh maďarského jazyka a literatúry je predpokladom na splnenie úloh ostatných vyučovacích predmetov. Učebný predmet maďarský jazyk a literatúra má komplexný charakter, pretože zahŕňa jazykovú oblasť (jazykovú a slohovú zložku, písanie) a literárnu oblasť (čítanie a literárnu výchovu).  Cieľom vyučovania maďarského jazyka a literatúry je naučiť žiakov jednoducho a zrozumiteľne sa vyjadrovať ústnou a písomnou formou spisovného jazyka, utvoriť u všetkých žiakov návyk správneho hlasného čítania, naučiť ich rozumieť prečítanému textu a zo  žiakov vychovať čitateľov a poslucháčov s kladným vzťahom k literatúre.  </w:t>
      </w:r>
    </w:p>
    <w:p w:rsidR="00985205" w:rsidRDefault="00985205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3B0416" w:rsidRPr="003B0416" w:rsidRDefault="003B0416" w:rsidP="003B0416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3B0416">
        <w:rPr>
          <w:rFonts w:asciiTheme="minorHAnsi" w:hAnsiTheme="minorHAnsi"/>
          <w:sz w:val="20"/>
          <w:szCs w:val="20"/>
        </w:rPr>
        <w:t xml:space="preserve">Dať žiakom základné poznatky o zvukovej, významovej a tvarovej rovine jazyka, </w:t>
      </w:r>
    </w:p>
    <w:p w:rsidR="003B0416" w:rsidRPr="003B0416" w:rsidRDefault="003B0416" w:rsidP="003B0416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3B0416">
        <w:rPr>
          <w:rFonts w:asciiTheme="minorHAnsi" w:hAnsiTheme="minorHAnsi"/>
          <w:sz w:val="20"/>
          <w:szCs w:val="20"/>
        </w:rPr>
        <w:t xml:space="preserve">oboznámiť žiakov s niektorými jednoducho formulovanými základnými pravidlami pravopisu, </w:t>
      </w:r>
    </w:p>
    <w:p w:rsidR="003B0416" w:rsidRPr="003B0416" w:rsidRDefault="003B0416" w:rsidP="003B0416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3B0416">
        <w:rPr>
          <w:rFonts w:asciiTheme="minorHAnsi" w:hAnsiTheme="minorHAnsi"/>
          <w:sz w:val="20"/>
          <w:szCs w:val="20"/>
        </w:rPr>
        <w:t xml:space="preserve">naučiť sa maďarskú abecedu a uvedomovať si význam jej praktickej využiteľnosti, </w:t>
      </w:r>
    </w:p>
    <w:p w:rsidR="003B0416" w:rsidRPr="003B0416" w:rsidRDefault="003B0416" w:rsidP="003B0416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3B0416">
        <w:rPr>
          <w:rFonts w:asciiTheme="minorHAnsi" w:hAnsiTheme="minorHAnsi"/>
          <w:sz w:val="20"/>
          <w:szCs w:val="20"/>
        </w:rPr>
        <w:t xml:space="preserve">poznávať slovesá v prítomnom, minulom a budúcom čase (v oznamovacom spôsobe), </w:t>
      </w:r>
    </w:p>
    <w:p w:rsidR="003B0416" w:rsidRPr="00BA406B" w:rsidRDefault="003B0416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 xml:space="preserve">poznávať podstatné mená, prídavné mená, </w:t>
      </w:r>
    </w:p>
    <w:p w:rsidR="003B0416" w:rsidRDefault="003B0416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 xml:space="preserve">cvičiť sa v štylizácii (napr. dopĺňať vety, vyberať vhodné slová a pod.), </w:t>
      </w:r>
    </w:p>
    <w:p w:rsidR="003B0416" w:rsidRPr="00BA406B" w:rsidRDefault="00BA406B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>cvičiť sa v tvorení jednoduchých ústnych prejavov,</w:t>
      </w:r>
    </w:p>
    <w:p w:rsidR="003B0416" w:rsidRPr="00BA406B" w:rsidRDefault="003B0416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 xml:space="preserve">čítať plynule, správne s dôrazom na porozumenie primerane náročných umeleckých a náučných textov s prirodzenou intonáciou, správnym slovným a vetným prízvukom, – oboznámiť žiakov s ďalšími literárnymi druhmi, </w:t>
      </w:r>
    </w:p>
    <w:p w:rsidR="003B0416" w:rsidRPr="00BA406B" w:rsidRDefault="003B0416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 xml:space="preserve">rozširovať slovnú zásobu žiakov, </w:t>
      </w:r>
    </w:p>
    <w:p w:rsidR="00985205" w:rsidRPr="00BA406B" w:rsidRDefault="003B0416" w:rsidP="00BA406B">
      <w:pPr>
        <w:pStyle w:val="Odsekzoznamu"/>
        <w:numPr>
          <w:ilvl w:val="0"/>
          <w:numId w:val="3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BA406B">
        <w:rPr>
          <w:rFonts w:asciiTheme="minorHAnsi" w:hAnsiTheme="minorHAnsi"/>
          <w:sz w:val="20"/>
          <w:szCs w:val="20"/>
        </w:rPr>
        <w:t>vytvárať u žiakov kladný vzťah k literatúre.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7376E0" w:rsidRDefault="007376E0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7376E0" w:rsidRDefault="007376E0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</w:t>
      </w:r>
      <w:r w:rsidR="009A56D9">
        <w:rPr>
          <w:rFonts w:ascii="Calibri" w:hAnsi="Calibri"/>
          <w:b/>
          <w:spacing w:val="-10"/>
          <w:sz w:val="28"/>
          <w:szCs w:val="28"/>
        </w:rPr>
        <w:t>kom roku: 4 hodín týždenne - 132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A56D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793E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Pr="00391086" w:rsidRDefault="00964F43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91086">
              <w:rPr>
                <w:rFonts w:asciiTheme="minorHAnsi" w:hAnsiTheme="minorHAnsi"/>
                <w:b/>
                <w:sz w:val="20"/>
                <w:szCs w:val="20"/>
              </w:rPr>
              <w:t>Jazyková komunikácia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391086" w:rsidRDefault="00793E6B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V rámci jazykového vyučovania opakujeme, precvičujeme a </w:t>
            </w:r>
            <w:proofErr w:type="spellStart"/>
            <w:r w:rsidRPr="00391086">
              <w:rPr>
                <w:rFonts w:asciiTheme="minorHAnsi" w:hAnsiTheme="minorHAnsi"/>
                <w:sz w:val="20"/>
                <w:szCs w:val="20"/>
              </w:rPr>
              <w:t>aktivizujemevedomosti</w:t>
            </w:r>
            <w:proofErr w:type="spellEnd"/>
            <w:r w:rsidRPr="00391086">
              <w:rPr>
                <w:rFonts w:asciiTheme="minorHAnsi" w:hAnsiTheme="minorHAnsi"/>
                <w:sz w:val="20"/>
                <w:szCs w:val="20"/>
              </w:rPr>
              <w:t xml:space="preserve">, zručnosti z predchádzajúcich ročníkov. </w:t>
            </w:r>
          </w:p>
          <w:p w:rsidR="00793E6B" w:rsidRPr="00391086" w:rsidRDefault="00793E6B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Osvojeným gramatickým učivom sa zameriava na prehĺbenie pravopisných zručností žiakov. </w:t>
            </w:r>
          </w:p>
          <w:p w:rsidR="00793E6B" w:rsidRPr="00391086" w:rsidRDefault="00793E6B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Písanie je organicky spojené s jazykovým vyučovaním, preto obsah písania začleníme do vyučovacích hodín jazyka.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Osvojenie si maďarskej abecedy.</w:t>
            </w: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vedieť vymenovať samohlásky a spoluhlásky.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Zoradenie slov podľa abecedného poriadku – nácvik.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Vyhľadávanie slov v abecedných zoznamoch (napr. v slovníkoch, v detských lexikónoch).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Rozdeľovanie viacslabičných slov na základe slabičného princípu.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Osvojenie zručnosti správneho písania hlásky „j“ (</w:t>
            </w:r>
            <w:proofErr w:type="spellStart"/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j-ly</w:t>
            </w:r>
            <w:proofErr w:type="spellEnd"/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).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poznávania slovotvorného základu a prípon v známych slovách.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slovies v prítomnom, minulom a budúcom čase (v oznamovacom spôsobe).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osobných zámen v súvislosti s časovaním slovies.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pravopisu slovies s rôznymi príponami a pravopis slovies v minulom čase.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poznávania podstatných mien.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Rozdelenie podstatných mien na všeobecné a vlastné podstatné mená.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pravopisu vlastných mien osôb a známych zemepisných názvov. </w:t>
            </w:r>
          </w:p>
          <w:p w:rsidR="00391086" w:rsidRPr="00391086" w:rsidRDefault="00391086" w:rsidP="0039108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9108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gramatických členov, ich správne používanie. </w:t>
            </w:r>
          </w:p>
          <w:p w:rsidR="00BA406B" w:rsidRPr="00391086" w:rsidRDefault="00391086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 xml:space="preserve">Nácvik poznávania prídavných mien. </w:t>
            </w:r>
            <w:r w:rsidR="00BA406B" w:rsidRPr="00391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9A56D9" w:rsidRPr="00AB0144" w:rsidRDefault="009A56D9" w:rsidP="009A56D9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8751B6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Pr="00AB0144" w:rsidRDefault="00AB014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Komunikácia a sloh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6" w:rsidRDefault="00AF6556" w:rsidP="008751B6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751B6">
              <w:rPr>
                <w:rFonts w:asciiTheme="minorHAnsi" w:hAnsiTheme="minorHAnsi"/>
                <w:sz w:val="20"/>
                <w:szCs w:val="20"/>
              </w:rPr>
              <w:t xml:space="preserve">V rámci tejto oblasti sa žiaci cvičia v pozorovaní, pozorované predmety a javy pomenúvajú a jednoducho sa o nich vyjadrujú ústne aj písomne. </w:t>
            </w:r>
          </w:p>
          <w:p w:rsidR="008751B6" w:rsidRDefault="00AF6556" w:rsidP="008751B6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751B6">
              <w:rPr>
                <w:rFonts w:asciiTheme="minorHAnsi" w:hAnsiTheme="minorHAnsi"/>
                <w:sz w:val="20"/>
                <w:szCs w:val="20"/>
              </w:rPr>
              <w:t>Výcvik v</w:t>
            </w:r>
            <w:bookmarkStart w:id="0" w:name="_GoBack"/>
            <w:bookmarkEnd w:id="0"/>
            <w:r w:rsidRPr="008751B6">
              <w:rPr>
                <w:rFonts w:asciiTheme="minorHAnsi" w:hAnsiTheme="minorHAnsi"/>
                <w:sz w:val="20"/>
                <w:szCs w:val="20"/>
              </w:rPr>
              <w:t xml:space="preserve"> súvislých prejavoch pozostáva z nasledujúcich zložiek: odpovede na otázky, reprodukcia, rozprávanie, opis a formy spoločenského styku. </w:t>
            </w:r>
          </w:p>
          <w:p w:rsidR="008751B6" w:rsidRDefault="00AF6556" w:rsidP="008751B6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751B6">
              <w:rPr>
                <w:rFonts w:asciiTheme="minorHAnsi" w:hAnsiTheme="minorHAnsi"/>
                <w:sz w:val="20"/>
                <w:szCs w:val="20"/>
              </w:rPr>
              <w:t xml:space="preserve">Nácvik rozprávania podľa osnovy prebieha tak, že najprv ju zostaví celý kolektív s pomocou učiteľa. </w:t>
            </w:r>
          </w:p>
          <w:p w:rsidR="00AB0144" w:rsidRPr="008751B6" w:rsidRDefault="00AF6556" w:rsidP="008751B6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751B6">
              <w:rPr>
                <w:rFonts w:asciiTheme="minorHAnsi" w:hAnsiTheme="minorHAnsi"/>
                <w:sz w:val="20"/>
                <w:szCs w:val="20"/>
              </w:rPr>
              <w:t>Pri rozprávaní sa sústreďujú na podstatné dejové udalosti a dodržiavajú časovú postupnosť rozprávkových dejov.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E" w:rsidRPr="00EB42DE" w:rsidRDefault="00EB42DE" w:rsidP="00EB42DE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EB42D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Pomenovávanie pozorovaných predmetov, javov aj vlastnej činnosti a vyjadrovanie sa o nich. </w:t>
            </w:r>
          </w:p>
          <w:p w:rsidR="00EB42DE" w:rsidRPr="00EB42DE" w:rsidRDefault="00EB42DE" w:rsidP="00EB42DE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EB42D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Písomné obmieňanie slov vo vete, doplňovanie a rozvíjanie viet vhodnými výrazmi.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Tvorenie písomných odpovedí na jednoduché otázky.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Nácvik reprodukovania krátkych textov so synonymi</w:t>
            </w:r>
            <w:r w:rsidR="00AF655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ckými obmenami slov a viet.</w:t>
            </w:r>
          </w:p>
          <w:p w:rsidR="00EB42DE" w:rsidRPr="00AF6556" w:rsidRDefault="00EB42DE" w:rsidP="00AF6556">
            <w:pPr>
              <w:pStyle w:val="Odsekzoznamu"/>
              <w:pageBreakBefore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Nácvik rozprávania podľa obrázkov alebo série obrázkov.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Rozprávanie vlastných zážitkov podľa osnovy (s pomocou učiteľa).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Nácvik ústneho prejavu – opis triedy, miestnosti, osoby, obrázka (s dejovými prvkami), práce v domácnosti.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Vyžiadanie a podávanie stručných informácií v modelových situáciách (oslovenie známej i neznámej osoby, pozdravy, predstavenie sa, ospravedlnenie sa, odovzdávanie krátkych odkazov). </w:t>
            </w:r>
          </w:p>
          <w:p w:rsidR="00EB42DE" w:rsidRPr="00AF6556" w:rsidRDefault="00EB42DE" w:rsidP="00AF655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F655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Napísanie jednoduchého blahoželania na pohľadnicu. </w:t>
            </w:r>
          </w:p>
          <w:p w:rsidR="00AB0144" w:rsidRPr="00AB0144" w:rsidRDefault="00EB42DE" w:rsidP="00EB42DE">
            <w:pPr>
              <w:pStyle w:val="Stlus1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B42DE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 xml:space="preserve">Písanie oznámenia, prosby, poďakovania, ospravedlnenia formou e-mailu alebo </w:t>
            </w:r>
            <w:proofErr w:type="spellStart"/>
            <w:r w:rsidRPr="00EB42DE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>sms</w:t>
            </w:r>
            <w:proofErr w:type="spellEnd"/>
            <w:r w:rsidRPr="00EB42DE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>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8751B6" w:rsidTr="000C677D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8751B6" w:rsidTr="008751B6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9A56D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6" w:rsidRPr="00AB0144" w:rsidRDefault="008751B6" w:rsidP="000C677D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Čítanie a literatúra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>Osvojovanie literárnych textov prebieha hlasným čítaním, počúvaním zvukových nahrávok, sledovaním vhodného televízneho alebo videoprogramu pre deti.</w:t>
            </w:r>
          </w:p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 xml:space="preserve"> Pri práci s textom sa učia vnímať, prežívať a chápať ilustrácie v čítanke, v literatúre a časopisoch pre deti.</w:t>
            </w:r>
          </w:p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 xml:space="preserve"> Príležitostne sa odporúča návšteva divadelného alebo a filmového predstavenia.</w:t>
            </w:r>
          </w:p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 xml:space="preserve"> Žiakov vedieme k tomu, aby o videnom programe vedeli rozprávať, resp. vyjadriť svoje zážitky.</w:t>
            </w:r>
          </w:p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 xml:space="preserve"> Pri čítaní ľudových i autorských rozprávok si žiaci rozvíjajú fantáziu a formujú si vzťah k pravde a dobru. </w:t>
            </w:r>
          </w:p>
          <w:p w:rsidR="009C1302" w:rsidRPr="009C1302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>Čítaním vybraných povestí poznávajú dejiny svojho národa a formuje sa ich národné povedomie.</w:t>
            </w:r>
          </w:p>
          <w:p w:rsidR="008751B6" w:rsidRPr="008751B6" w:rsidRDefault="008751B6" w:rsidP="000C677D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sz w:val="20"/>
                <w:szCs w:val="20"/>
              </w:rPr>
              <w:t xml:space="preserve"> Prostredníctvom náučnej literatúry si žiaci rozširujú poznatky o prírode a spoločnosti.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Pr="009C1302" w:rsidRDefault="009C1302" w:rsidP="009C13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Technika čítania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Rozvíjanie čítania viet s prirodzenou intonáciou, správnym slovným a vetným prízvukom.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čítania viet s pochopením ich obsahu.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Upevňovanie zručnosti čítať plynule, správne a s porozumením primerane náročné umelecké aj náučné texty a orientovať sa v nich.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Rozširovanie slovnej zásoby žiakov a jej využívanie pri reprodukcii prečítaných textov podľa jednoduchej osnovy primeranej ich schopnostiam. </w:t>
            </w:r>
          </w:p>
          <w:p w:rsidR="009C1302" w:rsidRPr="009C1302" w:rsidRDefault="009C1302" w:rsidP="009C13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Literárna výchova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Osvojovanie literárnych textov hlasným čítaním, počúvaním.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Spájanie obsahu prečítaného textu s ilustráciou.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orientácie v deji rozprávok, poviedok, povestí a členenie ich deja na časti.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Pri rozprávaní spájanie jednotlivých častí do celkového deja.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hlavnej myšlienky krátkeho jednoduchého textu. </w:t>
            </w:r>
          </w:p>
          <w:p w:rsidR="009C1302" w:rsidRPr="009C1302" w:rsidRDefault="009C1302" w:rsidP="009C130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Poznávanie, rozlišovanie ľudovej a umelej rozprávky, balady, povesti (bez ich definovania). </w:t>
            </w:r>
          </w:p>
          <w:p w:rsidR="008751B6" w:rsidRPr="00AB0144" w:rsidRDefault="008751B6" w:rsidP="009C1302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51B6" w:rsidTr="008751B6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Prierezová téma naplnená v rámci tematického celku </w:t>
            </w:r>
          </w:p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Mediálna výchova </w:t>
            </w:r>
          </w:p>
          <w:p w:rsidR="008751B6" w:rsidRPr="00AB0144" w:rsidRDefault="009C1302" w:rsidP="009C1302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Cs/>
                <w:sz w:val="20"/>
                <w:szCs w:val="20"/>
              </w:rPr>
              <w:t>Dopravná výchova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Default="009C1302" w:rsidP="009C130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9C1302" w:rsidRPr="009A56D9" w:rsidRDefault="009C1302" w:rsidP="009C1302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Uvedomiť negatívne mediálne vplyvy na svoju osobnosť a snažiť sa ich zodpovedným prístupom eliminovať </w:t>
            </w:r>
          </w:p>
          <w:p w:rsidR="009A56D9" w:rsidRDefault="009C1302" w:rsidP="009C1302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Utvrdzovať nadobudnúť vedomosti formou IKT</w:t>
            </w:r>
          </w:p>
          <w:p w:rsidR="009A56D9" w:rsidRPr="009A56D9" w:rsidRDefault="009C1302" w:rsidP="009A56D9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Osvojiť pravidlá k bezpečnosti v cestnej premávke </w:t>
            </w:r>
          </w:p>
          <w:p w:rsidR="008751B6" w:rsidRPr="009C1302" w:rsidRDefault="009C1302" w:rsidP="009A56D9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Osvojiť si zásady, nadobudnúť spôsobilosť a praktické zručnosti v cestnej premávke k veku primeranej úrovni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1B6" w:rsidTr="008751B6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8751B6" w:rsidRPr="00AB0144" w:rsidRDefault="009A56D9" w:rsidP="009C1302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9C1302" w:rsidRPr="009C1302">
              <w:rPr>
                <w:rFonts w:asciiTheme="minorHAnsi" w:hAnsiTheme="minorHAnsi"/>
                <w:bCs/>
                <w:sz w:val="20"/>
                <w:szCs w:val="20"/>
              </w:rPr>
              <w:t>. Finanč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ná zodpovednosť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Default="009C1302" w:rsidP="009C130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8751B6" w:rsidRDefault="009A56D9" w:rsidP="009A56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Určiť rôzne spôsoby komunikácie o finančných záležitostiach</w:t>
            </w:r>
          </w:p>
          <w:p w:rsidR="009A56D9" w:rsidRPr="009A56D9" w:rsidRDefault="009A56D9" w:rsidP="009A56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Identifikovať zdroje osobných príjmov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Pr="00792CAF" w:rsidRDefault="00792CAF" w:rsidP="00792C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sectPr w:rsidR="00792CAF" w:rsidRPr="00792CAF" w:rsidSect="00893DD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7" w:rsidRDefault="009B7B57" w:rsidP="00985205">
      <w:pPr>
        <w:spacing w:after="0" w:line="240" w:lineRule="auto"/>
      </w:pPr>
      <w:r>
        <w:separator/>
      </w:r>
    </w:p>
  </w:endnote>
  <w:endnote w:type="continuationSeparator" w:id="0">
    <w:p w:rsidR="009B7B57" w:rsidRDefault="009B7B57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7" w:rsidRDefault="009B7B57" w:rsidP="00985205">
      <w:pPr>
        <w:spacing w:after="0" w:line="240" w:lineRule="auto"/>
      </w:pPr>
      <w:r>
        <w:separator/>
      </w:r>
    </w:p>
  </w:footnote>
  <w:footnote w:type="continuationSeparator" w:id="0">
    <w:p w:rsidR="009B7B57" w:rsidRDefault="009B7B57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A730E8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 </w:t>
    </w:r>
    <w:r w:rsidR="00985205">
      <w:rPr>
        <w:rFonts w:ascii="Calibri" w:hAnsi="Calibri"/>
        <w:b/>
        <w:spacing w:val="-10"/>
        <w:sz w:val="20"/>
      </w:rPr>
      <w:t xml:space="preserve">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A730E8">
      <w:rPr>
        <w:rFonts w:ascii="Calibri" w:hAnsi="Calibri"/>
        <w:b/>
        <w:spacing w:val="-10"/>
        <w:sz w:val="20"/>
      </w:rPr>
      <w:t>Maďarský jazyk</w:t>
    </w:r>
    <w:r>
      <w:rPr>
        <w:rFonts w:ascii="Calibri" w:hAnsi="Calibri"/>
        <w:b/>
        <w:spacing w:val="-10"/>
        <w:sz w:val="20"/>
      </w:rPr>
      <w:t xml:space="preserve"> a literatúra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A4D"/>
    <w:multiLevelType w:val="hybridMultilevel"/>
    <w:tmpl w:val="2326C22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40384D"/>
    <w:multiLevelType w:val="hybridMultilevel"/>
    <w:tmpl w:val="67DA9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4C51CD"/>
    <w:multiLevelType w:val="hybridMultilevel"/>
    <w:tmpl w:val="DACEC3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24A86D5A"/>
    <w:multiLevelType w:val="hybridMultilevel"/>
    <w:tmpl w:val="0688FE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2843"/>
    <w:multiLevelType w:val="hybridMultilevel"/>
    <w:tmpl w:val="8F3C6C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E641D"/>
    <w:multiLevelType w:val="hybridMultilevel"/>
    <w:tmpl w:val="B00A08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DECD24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A624F47"/>
    <w:multiLevelType w:val="hybridMultilevel"/>
    <w:tmpl w:val="24C27B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232F9"/>
    <w:multiLevelType w:val="hybridMultilevel"/>
    <w:tmpl w:val="ED2EC2F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21"/>
  </w:num>
  <w:num w:numId="5">
    <w:abstractNumId w:val="8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7"/>
  </w:num>
  <w:num w:numId="14">
    <w:abstractNumId w:val="7"/>
  </w:num>
  <w:num w:numId="15">
    <w:abstractNumId w:val="16"/>
  </w:num>
  <w:num w:numId="16">
    <w:abstractNumId w:val="22"/>
  </w:num>
  <w:num w:numId="17">
    <w:abstractNumId w:val="20"/>
  </w:num>
  <w:num w:numId="18">
    <w:abstractNumId w:val="12"/>
  </w:num>
  <w:num w:numId="19">
    <w:abstractNumId w:val="10"/>
  </w:num>
  <w:num w:numId="20">
    <w:abstractNumId w:val="5"/>
  </w:num>
  <w:num w:numId="21">
    <w:abstractNumId w:val="6"/>
  </w:num>
  <w:num w:numId="22">
    <w:abstractNumId w:val="0"/>
  </w:num>
  <w:num w:numId="23">
    <w:abstractNumId w:val="3"/>
  </w:num>
  <w:num w:numId="24">
    <w:abstractNumId w:val="14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14344F"/>
    <w:rsid w:val="001B0C7E"/>
    <w:rsid w:val="00391086"/>
    <w:rsid w:val="003B0416"/>
    <w:rsid w:val="003E2BB8"/>
    <w:rsid w:val="004924ED"/>
    <w:rsid w:val="004A6B0C"/>
    <w:rsid w:val="004E186F"/>
    <w:rsid w:val="005A309A"/>
    <w:rsid w:val="00641A93"/>
    <w:rsid w:val="00671ED5"/>
    <w:rsid w:val="00736E31"/>
    <w:rsid w:val="007376E0"/>
    <w:rsid w:val="00792CAF"/>
    <w:rsid w:val="00793E6B"/>
    <w:rsid w:val="008751B6"/>
    <w:rsid w:val="00893DD2"/>
    <w:rsid w:val="00964F43"/>
    <w:rsid w:val="00985205"/>
    <w:rsid w:val="009A56D9"/>
    <w:rsid w:val="009B7B57"/>
    <w:rsid w:val="009C1302"/>
    <w:rsid w:val="00A53720"/>
    <w:rsid w:val="00A730E8"/>
    <w:rsid w:val="00AB0144"/>
    <w:rsid w:val="00AF6556"/>
    <w:rsid w:val="00B95968"/>
    <w:rsid w:val="00BA406B"/>
    <w:rsid w:val="00C977FC"/>
    <w:rsid w:val="00E57089"/>
    <w:rsid w:val="00EB42D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3</cp:revision>
  <dcterms:created xsi:type="dcterms:W3CDTF">2018-08-31T11:44:00Z</dcterms:created>
  <dcterms:modified xsi:type="dcterms:W3CDTF">2018-09-01T17:56:00Z</dcterms:modified>
</cp:coreProperties>
</file>