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AC0" w:rsidRPr="00991AC0" w:rsidRDefault="00991AC0" w:rsidP="00991AC0">
      <w:pPr>
        <w:spacing w:line="256" w:lineRule="auto"/>
        <w:jc w:val="center"/>
        <w:rPr>
          <w:rFonts w:ascii="Cambria" w:eastAsia="Calibri" w:hAnsi="Cambria" w:cs="Times New Roman"/>
          <w:sz w:val="40"/>
          <w:szCs w:val="40"/>
        </w:rPr>
      </w:pPr>
      <w:r w:rsidRPr="00991AC0">
        <w:rPr>
          <w:rFonts w:ascii="Cambria" w:eastAsia="Calibri" w:hAnsi="Cambria" w:cs="Times New Roman"/>
          <w:sz w:val="40"/>
          <w:szCs w:val="40"/>
        </w:rPr>
        <w:t>KLASA V</w:t>
      </w:r>
      <w:r w:rsidR="00BF6230">
        <w:rPr>
          <w:rFonts w:ascii="Cambria" w:eastAsia="Calibri" w:hAnsi="Cambria" w:cs="Times New Roman"/>
          <w:sz w:val="40"/>
          <w:szCs w:val="40"/>
        </w:rPr>
        <w:t>I</w:t>
      </w:r>
      <w:r w:rsidR="005D07FD">
        <w:rPr>
          <w:rFonts w:ascii="Cambria" w:eastAsia="Calibri" w:hAnsi="Cambria" w:cs="Times New Roman"/>
          <w:sz w:val="40"/>
          <w:szCs w:val="40"/>
        </w:rPr>
        <w:t>I</w:t>
      </w:r>
      <w:bookmarkStart w:id="0" w:name="_GoBack"/>
      <w:bookmarkEnd w:id="0"/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color w:val="0D0D0D" w:themeColor="text1" w:themeTint="F2"/>
          <w:sz w:val="28"/>
          <w:szCs w:val="28"/>
        </w:rPr>
      </w:pP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color w:val="FF0000"/>
          <w:sz w:val="26"/>
          <w:szCs w:val="26"/>
        </w:rPr>
      </w:pPr>
    </w:p>
    <w:p w:rsidR="00A51D47" w:rsidRPr="00A51D47" w:rsidRDefault="00A51D47" w:rsidP="00A51D47">
      <w:pPr>
        <w:spacing w:line="256" w:lineRule="auto"/>
        <w:jc w:val="right"/>
        <w:rPr>
          <w:rFonts w:ascii="Cambria" w:eastAsia="Calibri" w:hAnsi="Cambria" w:cs="Times New Roman"/>
          <w:sz w:val="28"/>
          <w:szCs w:val="28"/>
        </w:rPr>
      </w:pPr>
      <w:r w:rsidRPr="00A51D47">
        <w:rPr>
          <w:rFonts w:ascii="Cambria" w:eastAsia="Calibri" w:hAnsi="Cambria" w:cs="Times New Roman"/>
          <w:sz w:val="28"/>
          <w:szCs w:val="28"/>
        </w:rPr>
        <w:t>18.05.2020r.</w:t>
      </w:r>
    </w:p>
    <w:p w:rsidR="00A51D47" w:rsidRDefault="00A51D47" w:rsidP="00A51D47">
      <w:pPr>
        <w:spacing w:line="256" w:lineRule="auto"/>
        <w:rPr>
          <w:rFonts w:ascii="Cambria" w:eastAsia="Calibri" w:hAnsi="Cambria" w:cs="Times New Roman"/>
          <w:sz w:val="32"/>
          <w:szCs w:val="32"/>
        </w:rPr>
      </w:pPr>
      <w:r w:rsidRPr="00A51D47">
        <w:rPr>
          <w:rFonts w:ascii="Cambria" w:eastAsia="Calibri" w:hAnsi="Cambria" w:cs="Times New Roman"/>
          <w:sz w:val="28"/>
          <w:szCs w:val="28"/>
        </w:rPr>
        <w:t xml:space="preserve">NOWY DZIAŁ:     </w:t>
      </w:r>
      <w:r w:rsidRPr="00A51D47">
        <w:rPr>
          <w:rFonts w:ascii="Cambria" w:eastAsia="Calibri" w:hAnsi="Cambria" w:cs="Times New Roman"/>
          <w:sz w:val="32"/>
          <w:szCs w:val="32"/>
        </w:rPr>
        <w:t>TERMODYNAMIKA</w:t>
      </w:r>
    </w:p>
    <w:p w:rsidR="0036062A" w:rsidRPr="00A51D47" w:rsidRDefault="0036062A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51D47">
        <w:rPr>
          <w:rFonts w:ascii="Cambria" w:eastAsia="Calibri" w:hAnsi="Cambria" w:cs="Times New Roman"/>
          <w:sz w:val="28"/>
          <w:szCs w:val="28"/>
        </w:rPr>
        <w:t xml:space="preserve">Temat:  ENERGIA WEWNĄTRZNA I TEMPERATURA. </w:t>
      </w: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51D47">
        <w:rPr>
          <w:rFonts w:ascii="Cambria" w:eastAsia="Calibri" w:hAnsi="Cambria" w:cs="Times New Roman"/>
          <w:sz w:val="28"/>
          <w:szCs w:val="28"/>
        </w:rPr>
        <w:t>1.  Przeczytaj uważnie temat lekcji ze stron 226 - 231 w podręczniku.</w:t>
      </w: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51D47">
        <w:rPr>
          <w:rFonts w:ascii="Cambria" w:eastAsia="Calibri" w:hAnsi="Cambria" w:cs="Times New Roman"/>
          <w:sz w:val="28"/>
          <w:szCs w:val="28"/>
        </w:rPr>
        <w:t xml:space="preserve">2. Obejrzyj film: </w:t>
      </w: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hyperlink r:id="rId5" w:history="1">
        <w:r w:rsidRPr="00A51D47">
          <w:rPr>
            <w:rFonts w:ascii="Cambria" w:eastAsia="Calibri" w:hAnsi="Cambria" w:cs="Times New Roman"/>
            <w:color w:val="0563C1" w:themeColor="hyperlink"/>
            <w:sz w:val="28"/>
            <w:szCs w:val="28"/>
            <w:u w:val="single"/>
          </w:rPr>
          <w:t>https://www.youtube.com/watch?v=GNu7l5XDKXU</w:t>
        </w:r>
      </w:hyperlink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51D47">
        <w:rPr>
          <w:rFonts w:ascii="Cambria" w:eastAsia="Calibri" w:hAnsi="Cambria" w:cs="Times New Roman"/>
          <w:sz w:val="28"/>
          <w:szCs w:val="28"/>
        </w:rPr>
        <w:t>3.  Zapoznaj się z treścią e-podręcznika</w:t>
      </w: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hyperlink r:id="rId6" w:history="1">
        <w:r w:rsidRPr="00A51D47">
          <w:rPr>
            <w:rFonts w:ascii="Cambria" w:eastAsia="Calibri" w:hAnsi="Cambria" w:cs="Times New Roman"/>
            <w:color w:val="0563C1" w:themeColor="hyperlink"/>
            <w:sz w:val="28"/>
            <w:szCs w:val="28"/>
            <w:u w:val="single"/>
          </w:rPr>
          <w:t>https://epodreczniki.pl/a/temperatura-i-jej-zwiazek-z-energia-kinetyczna-czasteczek/DEGL3qQup</w:t>
        </w:r>
      </w:hyperlink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A51D47" w:rsidRPr="00A51D47" w:rsidRDefault="00A51D47" w:rsidP="00A51D4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A51D47">
        <w:rPr>
          <w:rFonts w:ascii="Cambria" w:eastAsia="Times New Roman" w:hAnsi="Cambria" w:cs="Times New Roman"/>
          <w:sz w:val="26"/>
          <w:szCs w:val="26"/>
          <w:lang w:eastAsia="pl-PL"/>
        </w:rPr>
        <w:t>-  Wielkość fizyczna zwana temperaturą związana jest ze średnią energią kinetyczną atomów i cząsteczek – dwa ciała mają taką samą temperaturę, jeśli średnia energia kinetyczna ich atomów lub cząsteczek jest taka sama. Ciała o wyższej temperaturze mają większą wartość średniej energii kinetycznej atomów i cząsteczek.</w:t>
      </w:r>
    </w:p>
    <w:p w:rsidR="00A51D47" w:rsidRPr="00A51D47" w:rsidRDefault="00A51D47" w:rsidP="00A51D4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A51D47">
        <w:rPr>
          <w:rFonts w:ascii="Cambria" w:eastAsia="Times New Roman" w:hAnsi="Cambria" w:cs="Times New Roman"/>
          <w:sz w:val="26"/>
          <w:szCs w:val="26"/>
          <w:lang w:eastAsia="pl-PL"/>
        </w:rPr>
        <w:t>-  W skali Kelvina (zwanej też bezwzględną skalą temperatur) temperatura jest wprost proporcjonalna do średniej energii kinetycznej atomów lub cząsteczek.</w:t>
      </w:r>
    </w:p>
    <w:p w:rsidR="00A51D47" w:rsidRPr="00A51D47" w:rsidRDefault="00A51D47" w:rsidP="00A51D4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A51D47">
        <w:rPr>
          <w:rFonts w:ascii="Cambria" w:eastAsia="Times New Roman" w:hAnsi="Cambria" w:cs="Times New Roman"/>
          <w:sz w:val="26"/>
          <w:szCs w:val="26"/>
          <w:lang w:eastAsia="pl-PL"/>
        </w:rPr>
        <w:t>-  W skali Celsjusza punktem zerowym jest temperatura, w której woda zamarza, a 100 stopni oznacza temperaturę, w której woda wrze przy normalnym ciśnieniu atmosferycznym.</w:t>
      </w:r>
    </w:p>
    <w:p w:rsidR="00A51D47" w:rsidRPr="00A51D47" w:rsidRDefault="00A51D47" w:rsidP="00A51D4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A51D47">
        <w:rPr>
          <w:rFonts w:ascii="Cambria" w:eastAsia="Times New Roman" w:hAnsi="Cambria" w:cs="Times New Roman"/>
          <w:sz w:val="26"/>
          <w:szCs w:val="26"/>
          <w:lang w:eastAsia="pl-PL"/>
        </w:rPr>
        <w:t>-  Zero kelwinów (inaczej zero bezwzględne) jest najniższą możliwą temperaturą w przyrodzie, w tej temperaturze średnia energia kinetyczna atomów i cząsteczek jest równa zero (atomy i cząsteczki są w bezruchu).</w:t>
      </w:r>
    </w:p>
    <w:p w:rsidR="00A51D47" w:rsidRPr="00A51D47" w:rsidRDefault="00A51D47" w:rsidP="00A51D4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A51D47">
        <w:rPr>
          <w:rFonts w:ascii="Cambria" w:eastAsia="Times New Roman" w:hAnsi="Cambria" w:cs="Times New Roman"/>
          <w:sz w:val="26"/>
          <w:szCs w:val="26"/>
          <w:lang w:eastAsia="pl-PL"/>
        </w:rPr>
        <w:t>-  Temperaturę odczytaną w stopniach Celsjusza przeliczamy na kelwiny poprzez dodanie liczby 273</w:t>
      </w:r>
    </w:p>
    <w:p w:rsidR="00A51D47" w:rsidRPr="00A51D47" w:rsidRDefault="00A51D47" w:rsidP="00A51D47">
      <w:pPr>
        <w:spacing w:after="0" w:line="240" w:lineRule="auto"/>
        <w:jc w:val="center"/>
        <w:rPr>
          <w:rFonts w:ascii="Cambria" w:eastAsia="Times New Roman" w:hAnsi="Cambria" w:cs="Times New Roman"/>
          <w:color w:val="FF0000"/>
          <w:sz w:val="36"/>
          <w:szCs w:val="36"/>
          <w:lang w:eastAsia="pl-PL"/>
        </w:rPr>
      </w:pPr>
      <w:r w:rsidRPr="00A51D47">
        <w:rPr>
          <w:rFonts w:ascii="Cambria" w:eastAsia="Times New Roman" w:hAnsi="Cambria" w:cs="Times New Roman"/>
          <w:i/>
          <w:iCs/>
          <w:color w:val="FF0000"/>
          <w:sz w:val="36"/>
          <w:szCs w:val="36"/>
          <w:lang w:eastAsia="pl-PL"/>
        </w:rPr>
        <w:t xml:space="preserve">T </w:t>
      </w:r>
      <w:r w:rsidRPr="00A51D47">
        <w:rPr>
          <w:rFonts w:ascii="Cambria" w:eastAsia="Times New Roman" w:hAnsi="Cambria" w:cs="Times New Roman"/>
          <w:color w:val="FF0000"/>
          <w:sz w:val="36"/>
          <w:szCs w:val="36"/>
          <w:vertAlign w:val="subscript"/>
          <w:lang w:eastAsia="pl-PL"/>
        </w:rPr>
        <w:t>Kelvina</w:t>
      </w:r>
      <w:r w:rsidRPr="00A51D47">
        <w:rPr>
          <w:rFonts w:ascii="Cambria" w:eastAsia="Times New Roman" w:hAnsi="Cambria" w:cs="Times New Roman"/>
          <w:color w:val="FF0000"/>
          <w:sz w:val="36"/>
          <w:szCs w:val="36"/>
          <w:lang w:eastAsia="pl-PL"/>
        </w:rPr>
        <w:t xml:space="preserve">= </w:t>
      </w:r>
      <w:r w:rsidRPr="00A51D47">
        <w:rPr>
          <w:rFonts w:ascii="Cambria" w:eastAsia="Times New Roman" w:hAnsi="Cambria" w:cs="Times New Roman"/>
          <w:i/>
          <w:iCs/>
          <w:color w:val="FF0000"/>
          <w:sz w:val="36"/>
          <w:szCs w:val="36"/>
          <w:lang w:eastAsia="pl-PL"/>
        </w:rPr>
        <w:t xml:space="preserve">t </w:t>
      </w:r>
      <w:r w:rsidRPr="00A51D47">
        <w:rPr>
          <w:rFonts w:ascii="Cambria" w:eastAsia="Times New Roman" w:hAnsi="Cambria" w:cs="Times New Roman"/>
          <w:color w:val="FF0000"/>
          <w:sz w:val="36"/>
          <w:szCs w:val="36"/>
          <w:vertAlign w:val="subscript"/>
          <w:lang w:eastAsia="pl-PL"/>
        </w:rPr>
        <w:t>Celsjusza</w:t>
      </w:r>
      <w:r w:rsidRPr="00A51D47">
        <w:rPr>
          <w:rFonts w:ascii="Cambria" w:eastAsia="Times New Roman" w:hAnsi="Cambria" w:cs="Times New Roman"/>
          <w:color w:val="FF0000"/>
          <w:sz w:val="36"/>
          <w:szCs w:val="36"/>
          <w:lang w:eastAsia="pl-PL"/>
        </w:rPr>
        <w:t>+273</w:t>
      </w:r>
    </w:p>
    <w:p w:rsidR="00A51D47" w:rsidRPr="00A51D47" w:rsidRDefault="00A51D47" w:rsidP="00A51D47">
      <w:pPr>
        <w:spacing w:after="0" w:line="240" w:lineRule="auto"/>
        <w:jc w:val="center"/>
        <w:rPr>
          <w:rFonts w:ascii="Cambria" w:eastAsia="Times New Roman" w:hAnsi="Cambria" w:cs="Times New Roman"/>
          <w:color w:val="FF0000"/>
          <w:sz w:val="36"/>
          <w:szCs w:val="36"/>
          <w:lang w:eastAsia="pl-PL"/>
        </w:rPr>
      </w:pPr>
    </w:p>
    <w:p w:rsidR="00A51D47" w:rsidRPr="00A51D47" w:rsidRDefault="00A51D47" w:rsidP="00A51D47">
      <w:pPr>
        <w:spacing w:after="0" w:line="240" w:lineRule="auto"/>
        <w:jc w:val="center"/>
        <w:rPr>
          <w:rFonts w:ascii="Cambria" w:eastAsia="Times New Roman" w:hAnsi="Cambria" w:cs="Times New Roman"/>
          <w:color w:val="FF0000"/>
          <w:sz w:val="36"/>
          <w:szCs w:val="36"/>
          <w:lang w:eastAsia="pl-PL"/>
        </w:rPr>
      </w:pPr>
      <w:r w:rsidRPr="00A51D47">
        <w:rPr>
          <w:rFonts w:ascii="Cambria" w:eastAsia="Times New Roman" w:hAnsi="Cambria" w:cs="Times New Roman"/>
          <w:i/>
          <w:iCs/>
          <w:color w:val="FF0000"/>
          <w:sz w:val="36"/>
          <w:szCs w:val="36"/>
          <w:lang w:eastAsia="pl-PL"/>
        </w:rPr>
        <w:t xml:space="preserve">t </w:t>
      </w:r>
      <w:r w:rsidRPr="00A51D47">
        <w:rPr>
          <w:rFonts w:ascii="Cambria" w:eastAsia="Times New Roman" w:hAnsi="Cambria" w:cs="Times New Roman"/>
          <w:color w:val="FF0000"/>
          <w:sz w:val="36"/>
          <w:szCs w:val="36"/>
          <w:vertAlign w:val="subscript"/>
          <w:lang w:eastAsia="pl-PL"/>
        </w:rPr>
        <w:t xml:space="preserve">Celsjusza </w:t>
      </w:r>
      <w:r w:rsidRPr="00A51D47">
        <w:rPr>
          <w:rFonts w:ascii="Cambria" w:eastAsia="Times New Roman" w:hAnsi="Cambria" w:cs="Times New Roman"/>
          <w:color w:val="FF0000"/>
          <w:sz w:val="36"/>
          <w:szCs w:val="36"/>
          <w:lang w:eastAsia="pl-PL"/>
        </w:rPr>
        <w:t>=</w:t>
      </w:r>
      <w:r w:rsidRPr="00A51D47">
        <w:rPr>
          <w:rFonts w:ascii="Cambria" w:eastAsia="Times New Roman" w:hAnsi="Cambria" w:cs="Times New Roman"/>
          <w:i/>
          <w:iCs/>
          <w:color w:val="FF0000"/>
          <w:sz w:val="36"/>
          <w:szCs w:val="36"/>
          <w:lang w:eastAsia="pl-PL"/>
        </w:rPr>
        <w:t xml:space="preserve"> T </w:t>
      </w:r>
      <w:r w:rsidRPr="00A51D47">
        <w:rPr>
          <w:rFonts w:ascii="Cambria" w:eastAsia="Times New Roman" w:hAnsi="Cambria" w:cs="Times New Roman"/>
          <w:color w:val="FF0000"/>
          <w:sz w:val="36"/>
          <w:szCs w:val="36"/>
          <w:vertAlign w:val="subscript"/>
          <w:lang w:eastAsia="pl-PL"/>
        </w:rPr>
        <w:t xml:space="preserve">Kelvina </w:t>
      </w:r>
      <w:r w:rsidRPr="00A51D47">
        <w:rPr>
          <w:rFonts w:ascii="Cambria" w:eastAsia="Times New Roman" w:hAnsi="Cambria" w:cs="Times New Roman"/>
          <w:color w:val="FF0000"/>
          <w:sz w:val="36"/>
          <w:szCs w:val="36"/>
          <w:lang w:eastAsia="pl-PL"/>
        </w:rPr>
        <w:t>-273</w:t>
      </w:r>
    </w:p>
    <w:p w:rsidR="00A51D47" w:rsidRPr="00A51D47" w:rsidRDefault="00A51D47" w:rsidP="00A51D47">
      <w:pPr>
        <w:spacing w:after="0" w:line="240" w:lineRule="auto"/>
        <w:jc w:val="center"/>
        <w:rPr>
          <w:rFonts w:ascii="Cambria" w:eastAsia="Times New Roman" w:hAnsi="Cambria" w:cs="Times New Roman"/>
          <w:color w:val="FF0000"/>
          <w:sz w:val="36"/>
          <w:szCs w:val="36"/>
          <w:lang w:eastAsia="pl-PL"/>
        </w:rPr>
      </w:pPr>
    </w:p>
    <w:p w:rsidR="00A51D47" w:rsidRPr="00A51D47" w:rsidRDefault="00A51D47" w:rsidP="00A51D47">
      <w:pPr>
        <w:spacing w:after="0" w:line="240" w:lineRule="auto"/>
        <w:rPr>
          <w:rFonts w:ascii="Cambria" w:eastAsia="Times New Roman" w:hAnsi="Cambria" w:cs="Times New Roman"/>
          <w:color w:val="FF0000"/>
          <w:sz w:val="36"/>
          <w:szCs w:val="36"/>
          <w:lang w:eastAsia="pl-PL"/>
        </w:rPr>
      </w:pPr>
      <w:r w:rsidRPr="00A51D47">
        <w:rPr>
          <w:rFonts w:ascii="Cambria" w:eastAsia="Times New Roman" w:hAnsi="Cambria" w:cs="Times New Roman"/>
          <w:color w:val="FF0000"/>
          <w:sz w:val="36"/>
          <w:szCs w:val="36"/>
          <w:lang w:eastAsia="pl-PL"/>
        </w:rPr>
        <w:t>Przykład:</w:t>
      </w:r>
    </w:p>
    <w:p w:rsidR="00A51D47" w:rsidRPr="00A51D47" w:rsidRDefault="00A51D47" w:rsidP="00A51D47">
      <w:pPr>
        <w:spacing w:after="0" w:line="240" w:lineRule="auto"/>
        <w:jc w:val="center"/>
        <w:rPr>
          <w:rFonts w:ascii="Cambria" w:eastAsia="Times New Roman" w:hAnsi="Cambria" w:cs="Times New Roman"/>
          <w:color w:val="FF0000"/>
          <w:sz w:val="36"/>
          <w:szCs w:val="36"/>
          <w:lang w:eastAsia="pl-PL"/>
        </w:rPr>
      </w:pPr>
      <w:r w:rsidRPr="00A51D47">
        <w:rPr>
          <w:rFonts w:ascii="Cambria" w:eastAsia="Times New Roman" w:hAnsi="Cambria" w:cs="Times New Roman"/>
          <w:color w:val="FF0000"/>
          <w:sz w:val="36"/>
          <w:szCs w:val="36"/>
          <w:lang w:eastAsia="pl-PL"/>
        </w:rPr>
        <w:t>25</w:t>
      </w:r>
      <w:r w:rsidRPr="00A51D47">
        <w:rPr>
          <w:rFonts w:ascii="Cambria" w:eastAsia="Times New Roman" w:hAnsi="Cambria" w:cs="Times New Roman"/>
          <w:color w:val="FF0000"/>
          <w:sz w:val="36"/>
          <w:szCs w:val="36"/>
          <w:vertAlign w:val="superscript"/>
          <w:lang w:eastAsia="pl-PL"/>
        </w:rPr>
        <w:t>0</w:t>
      </w:r>
      <w:r w:rsidRPr="00A51D47">
        <w:rPr>
          <w:rFonts w:ascii="Cambria" w:eastAsia="Times New Roman" w:hAnsi="Cambria" w:cs="Times New Roman"/>
          <w:color w:val="FF0000"/>
          <w:sz w:val="36"/>
          <w:szCs w:val="36"/>
          <w:lang w:eastAsia="pl-PL"/>
        </w:rPr>
        <w:t>C= (25+273)K = 298 K</w:t>
      </w:r>
    </w:p>
    <w:p w:rsidR="00A51D47" w:rsidRPr="00A51D47" w:rsidRDefault="00A51D47" w:rsidP="00A51D47">
      <w:pPr>
        <w:spacing w:after="0" w:line="240" w:lineRule="auto"/>
        <w:jc w:val="center"/>
        <w:rPr>
          <w:rFonts w:ascii="Cambria" w:eastAsia="Times New Roman" w:hAnsi="Cambria" w:cs="Times New Roman"/>
          <w:color w:val="FF0000"/>
          <w:sz w:val="36"/>
          <w:szCs w:val="36"/>
          <w:lang w:eastAsia="pl-PL"/>
        </w:rPr>
      </w:pPr>
      <w:r w:rsidRPr="00A51D47">
        <w:rPr>
          <w:rFonts w:ascii="Cambria" w:eastAsia="Times New Roman" w:hAnsi="Cambria" w:cs="Times New Roman"/>
          <w:color w:val="FF0000"/>
          <w:sz w:val="36"/>
          <w:szCs w:val="36"/>
          <w:lang w:eastAsia="pl-PL"/>
        </w:rPr>
        <w:lastRenderedPageBreak/>
        <w:t>400 K= (400-273)</w:t>
      </w:r>
      <w:r w:rsidRPr="00A51D47">
        <w:rPr>
          <w:rFonts w:ascii="Cambria" w:eastAsia="Times New Roman" w:hAnsi="Cambria" w:cs="Times New Roman"/>
          <w:color w:val="FF0000"/>
          <w:sz w:val="36"/>
          <w:szCs w:val="36"/>
          <w:vertAlign w:val="superscript"/>
          <w:lang w:eastAsia="pl-PL"/>
        </w:rPr>
        <w:t>0</w:t>
      </w:r>
      <w:r w:rsidRPr="00A51D47">
        <w:rPr>
          <w:rFonts w:ascii="Cambria" w:eastAsia="Times New Roman" w:hAnsi="Cambria" w:cs="Times New Roman"/>
          <w:color w:val="FF0000"/>
          <w:sz w:val="36"/>
          <w:szCs w:val="36"/>
          <w:lang w:eastAsia="pl-PL"/>
        </w:rPr>
        <w:t>C= 127</w:t>
      </w:r>
      <w:r w:rsidRPr="00A51D47">
        <w:rPr>
          <w:rFonts w:ascii="Cambria" w:eastAsia="Times New Roman" w:hAnsi="Cambria" w:cs="Times New Roman"/>
          <w:color w:val="FF0000"/>
          <w:sz w:val="36"/>
          <w:szCs w:val="36"/>
          <w:vertAlign w:val="superscript"/>
          <w:lang w:eastAsia="pl-PL"/>
        </w:rPr>
        <w:t>0</w:t>
      </w:r>
      <w:r w:rsidRPr="00A51D47">
        <w:rPr>
          <w:rFonts w:ascii="Cambria" w:eastAsia="Times New Roman" w:hAnsi="Cambria" w:cs="Times New Roman"/>
          <w:color w:val="FF0000"/>
          <w:sz w:val="36"/>
          <w:szCs w:val="36"/>
          <w:lang w:eastAsia="pl-PL"/>
        </w:rPr>
        <w:t>C</w:t>
      </w:r>
    </w:p>
    <w:p w:rsidR="00A51D47" w:rsidRPr="00A51D47" w:rsidRDefault="00A51D47" w:rsidP="00A51D4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A51D47">
        <w:rPr>
          <w:rFonts w:ascii="Cambria" w:eastAsia="Times New Roman" w:hAnsi="Cambria" w:cs="Times New Roman"/>
          <w:sz w:val="26"/>
          <w:szCs w:val="26"/>
          <w:lang w:eastAsia="pl-PL"/>
        </w:rPr>
        <w:t xml:space="preserve">-  </w:t>
      </w:r>
      <w:r w:rsidRPr="00A51D47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Różnica</w:t>
      </w:r>
      <w:r w:rsidRPr="00A51D47">
        <w:rPr>
          <w:rFonts w:ascii="Cambria" w:eastAsia="Times New Roman" w:hAnsi="Cambria" w:cs="Times New Roman"/>
          <w:sz w:val="26"/>
          <w:szCs w:val="26"/>
          <w:lang w:eastAsia="pl-PL"/>
        </w:rPr>
        <w:t xml:space="preserve"> temperatur ma taką samą wartość zarówno skali Celsjusza, jak i w skali bezwzględnej.</w:t>
      </w: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51D47">
        <w:rPr>
          <w:rFonts w:ascii="Cambria" w:eastAsia="Calibri" w:hAnsi="Cambria" w:cs="Times New Roman"/>
          <w:sz w:val="28"/>
          <w:szCs w:val="28"/>
        </w:rPr>
        <w:t>4. Wykonaj notatkę możesz posiłkować się „to najważniejsze” ze str. 231</w:t>
      </w: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  <w:r w:rsidRPr="00A51D47">
        <w:rPr>
          <w:rFonts w:ascii="Cambria" w:eastAsia="Calibri" w:hAnsi="Cambria" w:cs="Times New Roman"/>
          <w:sz w:val="28"/>
          <w:szCs w:val="28"/>
        </w:rPr>
        <w:t>5. Zadanie do przepisania w zeszycie:</w:t>
      </w:r>
    </w:p>
    <w:p w:rsidR="00A51D47" w:rsidRPr="00A51D47" w:rsidRDefault="00A51D47" w:rsidP="00A51D47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51D47">
        <w:rPr>
          <w:rFonts w:ascii="Cambria" w:eastAsia="Times New Roman" w:hAnsi="Cambria" w:cs="Times New Roman"/>
          <w:sz w:val="28"/>
          <w:szCs w:val="28"/>
          <w:lang w:eastAsia="pl-PL"/>
        </w:rPr>
        <w:t>Temperatura na zewnątrz budynku wynosi –5°C, a w pokoju 22°C.</w:t>
      </w:r>
      <w:r w:rsidRPr="00A51D47">
        <w:rPr>
          <w:rFonts w:ascii="Cambria" w:eastAsia="Times New Roman" w:hAnsi="Cambria" w:cs="Times New Roman"/>
          <w:sz w:val="28"/>
          <w:szCs w:val="28"/>
          <w:lang w:eastAsia="pl-PL"/>
        </w:rPr>
        <w:br/>
        <w:t>Różnica temperatur to 22°C−(−5°C)=27°C</w:t>
      </w:r>
    </w:p>
    <w:p w:rsidR="00A51D47" w:rsidRPr="00A51D47" w:rsidRDefault="00A51D47" w:rsidP="00A51D4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51D47">
        <w:rPr>
          <w:rFonts w:ascii="Cambria" w:eastAsia="Times New Roman" w:hAnsi="Cambria" w:cs="Times New Roman"/>
          <w:sz w:val="28"/>
          <w:szCs w:val="28"/>
          <w:lang w:eastAsia="pl-PL"/>
        </w:rPr>
        <w:br/>
        <w:t>Ile to kelwinów? Przeprowadźmy obliczenia:</w:t>
      </w:r>
    </w:p>
    <w:p w:rsidR="00A51D47" w:rsidRPr="00A51D47" w:rsidRDefault="00A51D47" w:rsidP="00A51D47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51D47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7AAD1BC7" wp14:editId="6BED2F5B">
            <wp:simplePos x="0" y="0"/>
            <wp:positionH relativeFrom="page">
              <wp:posOffset>4500245</wp:posOffset>
            </wp:positionH>
            <wp:positionV relativeFrom="margin">
              <wp:posOffset>3724275</wp:posOffset>
            </wp:positionV>
            <wp:extent cx="2693035" cy="3028315"/>
            <wp:effectExtent l="0" t="0" r="0" b="635"/>
            <wp:wrapSquare wrapText="bothSides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302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D47">
        <w:rPr>
          <w:rFonts w:ascii="Cambria" w:eastAsia="Times New Roman" w:hAnsi="Cambria" w:cs="Times New Roman"/>
          <w:sz w:val="28"/>
          <w:szCs w:val="28"/>
          <w:lang w:eastAsia="pl-PL"/>
        </w:rPr>
        <w:t>(22+273) K–(–5+273) K=(22+273+5–273) K=27 K</w:t>
      </w:r>
    </w:p>
    <w:p w:rsidR="00A51D47" w:rsidRPr="00A51D47" w:rsidRDefault="00A51D47" w:rsidP="00A51D4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51D47">
        <w:rPr>
          <w:rFonts w:ascii="Cambria" w:eastAsia="Times New Roman" w:hAnsi="Cambria" w:cs="Times New Roman"/>
          <w:sz w:val="28"/>
          <w:szCs w:val="28"/>
          <w:lang w:eastAsia="pl-PL"/>
        </w:rPr>
        <w:t>Widzimy, że jeden stopień na skali temperatur Celsjusza jest zawsze równy jednemu kelwinowi. Skala Kelvina jest oparta na skali Celsjusza i jedyna różnica między nimi polega na przesunięciu wartości liczbowych w obydwu skalach względem siebie o stałą wartość.</w:t>
      </w: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51D47">
        <w:rPr>
          <w:rFonts w:ascii="Cambria" w:eastAsia="Calibri" w:hAnsi="Cambria" w:cs="Times New Roman"/>
          <w:sz w:val="28"/>
          <w:szCs w:val="28"/>
        </w:rPr>
        <w:t xml:space="preserve">Pamiętaj o twórcach trzech </w:t>
      </w:r>
      <w:proofErr w:type="spellStart"/>
      <w:r w:rsidRPr="00A51D47">
        <w:rPr>
          <w:rFonts w:ascii="Cambria" w:eastAsia="Calibri" w:hAnsi="Cambria" w:cs="Times New Roman"/>
          <w:sz w:val="28"/>
          <w:szCs w:val="28"/>
        </w:rPr>
        <w:t>skal</w:t>
      </w:r>
      <w:proofErr w:type="spellEnd"/>
      <w:r w:rsidRPr="00A51D47">
        <w:rPr>
          <w:rFonts w:ascii="Cambria" w:eastAsia="Calibri" w:hAnsi="Cambria" w:cs="Times New Roman"/>
          <w:sz w:val="28"/>
          <w:szCs w:val="28"/>
        </w:rPr>
        <w:t xml:space="preserve"> temperatur</w:t>
      </w: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  <w:r w:rsidRPr="00A51D47">
        <w:rPr>
          <w:rFonts w:ascii="Cambria" w:eastAsia="Calibri" w:hAnsi="Cambria" w:cs="Times New Roman"/>
          <w:color w:val="FF0000"/>
          <w:sz w:val="28"/>
          <w:szCs w:val="28"/>
        </w:rPr>
        <w:t>KELVIN, FAHRENHEIT, CELSJUSZ</w:t>
      </w: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51D47">
        <w:rPr>
          <w:rFonts w:ascii="Cambria" w:eastAsia="Calibri" w:hAnsi="Cambria" w:cs="Times New Roman"/>
          <w:sz w:val="28"/>
          <w:szCs w:val="28"/>
        </w:rPr>
        <w:t>ZADANIA</w:t>
      </w: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51D47">
        <w:rPr>
          <w:rFonts w:ascii="Cambria" w:eastAsia="Calibri" w:hAnsi="Cambria" w:cs="Times New Roman"/>
          <w:sz w:val="28"/>
          <w:szCs w:val="28"/>
        </w:rPr>
        <w:t>Wykonaj zadania 1,2,3,4,5 podręcznik str. 231-232.</w:t>
      </w: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  <w:r w:rsidRPr="00A51D47">
        <w:rPr>
          <w:rFonts w:ascii="Cambria" w:eastAsia="Calibri" w:hAnsi="Cambria" w:cs="Times New Roman"/>
          <w:color w:val="FF0000"/>
          <w:sz w:val="28"/>
          <w:szCs w:val="28"/>
        </w:rPr>
        <w:t>Poproszę o przesłanie zdjęcia zadania 3 najpóźniej do dnia 19 maja.</w:t>
      </w:r>
    </w:p>
    <w:p w:rsidR="00A51D47" w:rsidRDefault="00A51D47" w:rsidP="00A51D47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</w:p>
    <w:p w:rsidR="00A51D47" w:rsidRDefault="00A51D47" w:rsidP="00A51D47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</w:p>
    <w:p w:rsidR="00A51D47" w:rsidRPr="00A51D47" w:rsidRDefault="00A51D47" w:rsidP="00A51D47">
      <w:pPr>
        <w:spacing w:line="256" w:lineRule="auto"/>
        <w:jc w:val="right"/>
        <w:rPr>
          <w:rFonts w:ascii="Cambria" w:eastAsia="Calibri" w:hAnsi="Cambria" w:cs="Times New Roman"/>
          <w:sz w:val="28"/>
          <w:szCs w:val="28"/>
        </w:rPr>
      </w:pPr>
      <w:r w:rsidRPr="00A51D47">
        <w:rPr>
          <w:rFonts w:ascii="Cambria" w:eastAsia="Calibri" w:hAnsi="Cambria" w:cs="Times New Roman"/>
          <w:sz w:val="28"/>
          <w:szCs w:val="28"/>
        </w:rPr>
        <w:t>21.05.2020r.</w:t>
      </w:r>
    </w:p>
    <w:p w:rsidR="00A51D47" w:rsidRDefault="00A51D47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51D47">
        <w:rPr>
          <w:rFonts w:ascii="Cambria" w:eastAsia="Calibri" w:hAnsi="Cambria" w:cs="Times New Roman"/>
          <w:sz w:val="28"/>
          <w:szCs w:val="28"/>
        </w:rPr>
        <w:t xml:space="preserve">Temat:  ZMIANY ENERGII WEWNTĘTRZNEJ W WYNIKU PRACY I PRZEPŁYWU CIEPŁA </w:t>
      </w: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51D47">
        <w:rPr>
          <w:rFonts w:ascii="Cambria" w:eastAsia="Calibri" w:hAnsi="Cambria" w:cs="Times New Roman"/>
          <w:sz w:val="28"/>
          <w:szCs w:val="28"/>
        </w:rPr>
        <w:t>1.  Przeczytaj uważnie temat lekcji ze stron 233 - 236 w podręczniku.</w:t>
      </w: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51D47">
        <w:rPr>
          <w:rFonts w:ascii="Cambria" w:eastAsia="Calibri" w:hAnsi="Cambria" w:cs="Times New Roman"/>
          <w:sz w:val="28"/>
          <w:szCs w:val="28"/>
        </w:rPr>
        <w:t>2. Obejrzyj film:</w:t>
      </w: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51D47">
        <w:rPr>
          <w:rFonts w:ascii="Cambria" w:eastAsia="Calibri" w:hAnsi="Cambria" w:cs="Times New Roman"/>
          <w:sz w:val="28"/>
          <w:szCs w:val="28"/>
        </w:rPr>
        <w:lastRenderedPageBreak/>
        <w:t xml:space="preserve"> </w:t>
      </w:r>
      <w:hyperlink r:id="rId8" w:history="1">
        <w:r w:rsidRPr="00A51D47">
          <w:rPr>
            <w:rFonts w:ascii="Cambria" w:eastAsia="Calibri" w:hAnsi="Cambria" w:cs="Times New Roman"/>
            <w:color w:val="0563C1" w:themeColor="hyperlink"/>
            <w:sz w:val="28"/>
            <w:szCs w:val="28"/>
            <w:u w:val="single"/>
          </w:rPr>
          <w:t>https://www.youtube.com/watch?v=R0ljRiA3byQ</w:t>
        </w:r>
      </w:hyperlink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51D47">
        <w:rPr>
          <w:rFonts w:ascii="Cambria" w:eastAsia="Calibri" w:hAnsi="Cambria" w:cs="Times New Roman"/>
          <w:sz w:val="28"/>
          <w:szCs w:val="28"/>
        </w:rPr>
        <w:t>3.  Zapoznaj się z treścią e-podręcznika</w:t>
      </w: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  <w:hyperlink r:id="rId9" w:history="1">
        <w:r w:rsidRPr="00A51D47">
          <w:rPr>
            <w:rFonts w:ascii="Cambria" w:eastAsia="Calibri" w:hAnsi="Cambria" w:cs="Times New Roman"/>
            <w:color w:val="0563C1" w:themeColor="hyperlink"/>
            <w:sz w:val="28"/>
            <w:szCs w:val="28"/>
            <w:u w:val="single"/>
          </w:rPr>
          <w:t>https://epodreczniki.pl/a/energia-wewnetrzna-cieplo-zmiany-energii-wewnetrznej-spowodowane-wykonywaniem-pracy-i-przeplywem-ciepla/DftmAW6ae</w:t>
        </w:r>
      </w:hyperlink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51D47">
        <w:rPr>
          <w:rFonts w:ascii="Cambria" w:eastAsia="Calibri" w:hAnsi="Cambria" w:cs="Times New Roman"/>
          <w:sz w:val="28"/>
          <w:szCs w:val="28"/>
        </w:rPr>
        <w:t>4. Wykonaj notatkę możesz wykorzystać się „to najważniejsze” ze str. 236</w:t>
      </w:r>
    </w:p>
    <w:p w:rsidR="00A51D47" w:rsidRPr="00A51D47" w:rsidRDefault="00A51D47" w:rsidP="00A51D4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833C0B" w:themeColor="accent2" w:themeShade="80"/>
          <w:sz w:val="28"/>
          <w:szCs w:val="28"/>
          <w:lang w:eastAsia="pl-PL"/>
        </w:rPr>
      </w:pPr>
      <w:r w:rsidRPr="00A51D47">
        <w:rPr>
          <w:rFonts w:ascii="Cambria" w:eastAsia="Times New Roman" w:hAnsi="Cambria" w:cs="Times New Roman"/>
          <w:color w:val="833C0B" w:themeColor="accent2" w:themeShade="80"/>
          <w:sz w:val="28"/>
          <w:szCs w:val="28"/>
          <w:lang w:eastAsia="pl-PL"/>
        </w:rPr>
        <w:t>-  Energia wewnętrzna ciała to suma energii kinetycznych i potencjalnych wszystkich atomów lub cząsteczek tworzących to ciało.</w:t>
      </w:r>
    </w:p>
    <w:p w:rsidR="00A51D47" w:rsidRPr="00A51D47" w:rsidRDefault="00A51D47" w:rsidP="00A51D4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833C0B" w:themeColor="accent2" w:themeShade="80"/>
          <w:sz w:val="28"/>
          <w:szCs w:val="28"/>
          <w:lang w:eastAsia="pl-PL"/>
        </w:rPr>
      </w:pPr>
      <w:r w:rsidRPr="00A51D47">
        <w:rPr>
          <w:rFonts w:ascii="Cambria" w:eastAsia="Times New Roman" w:hAnsi="Cambria" w:cs="Times New Roman"/>
          <w:color w:val="833C0B" w:themeColor="accent2" w:themeShade="80"/>
          <w:sz w:val="28"/>
          <w:szCs w:val="28"/>
          <w:lang w:eastAsia="pl-PL"/>
        </w:rPr>
        <w:t>-  Wartość energii wewnętrznej zależy od:</w:t>
      </w:r>
    </w:p>
    <w:p w:rsidR="00A51D47" w:rsidRPr="00A51D47" w:rsidRDefault="00A51D47" w:rsidP="00A51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833C0B" w:themeColor="accent2" w:themeShade="80"/>
          <w:sz w:val="28"/>
          <w:szCs w:val="28"/>
          <w:lang w:eastAsia="pl-PL"/>
        </w:rPr>
      </w:pPr>
      <w:r w:rsidRPr="00A51D47">
        <w:rPr>
          <w:rFonts w:ascii="Cambria" w:eastAsia="Times New Roman" w:hAnsi="Cambria" w:cs="Times New Roman"/>
          <w:color w:val="833C0B" w:themeColor="accent2" w:themeShade="80"/>
          <w:sz w:val="28"/>
          <w:szCs w:val="28"/>
          <w:lang w:eastAsia="pl-PL"/>
        </w:rPr>
        <w:t>liczby atomów lub cząsteczek tworzących to ciało – więcej cząsteczek to więcej składników sumy;</w:t>
      </w:r>
    </w:p>
    <w:p w:rsidR="00A51D47" w:rsidRPr="00A51D47" w:rsidRDefault="00A51D47" w:rsidP="00A51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833C0B" w:themeColor="accent2" w:themeShade="80"/>
          <w:sz w:val="28"/>
          <w:szCs w:val="28"/>
          <w:lang w:eastAsia="pl-PL"/>
        </w:rPr>
      </w:pPr>
      <w:r w:rsidRPr="00A51D47">
        <w:rPr>
          <w:rFonts w:ascii="Cambria" w:eastAsia="Times New Roman" w:hAnsi="Cambria" w:cs="Times New Roman"/>
          <w:color w:val="833C0B" w:themeColor="accent2" w:themeShade="80"/>
          <w:sz w:val="28"/>
          <w:szCs w:val="28"/>
          <w:lang w:eastAsia="pl-PL"/>
        </w:rPr>
        <w:t>temperatury ciała – wyższa temperatura to większa wartość średniej energii kinetycznej cząsteczek;</w:t>
      </w:r>
    </w:p>
    <w:p w:rsidR="00A51D47" w:rsidRPr="00A51D47" w:rsidRDefault="00A51D47" w:rsidP="00A51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833C0B" w:themeColor="accent2" w:themeShade="80"/>
          <w:sz w:val="28"/>
          <w:szCs w:val="28"/>
          <w:lang w:eastAsia="pl-PL"/>
        </w:rPr>
      </w:pPr>
      <w:r w:rsidRPr="00A51D47">
        <w:rPr>
          <w:rFonts w:ascii="Cambria" w:eastAsia="Times New Roman" w:hAnsi="Cambria" w:cs="Times New Roman"/>
          <w:color w:val="833C0B" w:themeColor="accent2" w:themeShade="80"/>
          <w:sz w:val="28"/>
          <w:szCs w:val="28"/>
          <w:lang w:eastAsia="pl-PL"/>
        </w:rPr>
        <w:t>rodzaju substancji i stanu jej skupienia – wielkość energii potencjalnej pochodzącej od oddziaływań międzycząsteczkowych zmienia się wraz ze stanem skupienia i jest różna w przypadku różnych substancji.</w:t>
      </w:r>
    </w:p>
    <w:p w:rsidR="00A51D47" w:rsidRPr="00A51D47" w:rsidRDefault="00A51D47" w:rsidP="00A51D4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833C0B" w:themeColor="accent2" w:themeShade="80"/>
          <w:sz w:val="28"/>
          <w:szCs w:val="28"/>
          <w:lang w:eastAsia="pl-PL"/>
        </w:rPr>
      </w:pPr>
      <w:r w:rsidRPr="00A51D47">
        <w:rPr>
          <w:rFonts w:ascii="Cambria" w:eastAsia="Times New Roman" w:hAnsi="Cambria" w:cs="Times New Roman"/>
          <w:color w:val="833C0B" w:themeColor="accent2" w:themeShade="80"/>
          <w:sz w:val="28"/>
          <w:szCs w:val="28"/>
          <w:lang w:eastAsia="pl-PL"/>
        </w:rPr>
        <w:t>-  Pierwsza zasada termodynamiki głosi, że zmiany energii wewnętrznej ciała wywoływane są pracą oraz cieplnym przepływem energii. Całkowita zmiana energii wewnętrznej jest sumą zmian wywołanych pracą i wymianą ciepła z otoczeniem.</w:t>
      </w:r>
    </w:p>
    <w:p w:rsidR="00A51D47" w:rsidRPr="00A51D47" w:rsidRDefault="00A51D47" w:rsidP="00A51D4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833C0B" w:themeColor="accent2" w:themeShade="80"/>
          <w:sz w:val="28"/>
          <w:szCs w:val="28"/>
          <w:lang w:eastAsia="pl-PL"/>
        </w:rPr>
      </w:pPr>
      <w:r w:rsidRPr="00A51D47">
        <w:rPr>
          <w:rFonts w:ascii="Cambria" w:eastAsia="Times New Roman" w:hAnsi="Cambria" w:cs="Times New Roman"/>
          <w:color w:val="833C0B" w:themeColor="accent2" w:themeShade="80"/>
          <w:sz w:val="28"/>
          <w:szCs w:val="28"/>
          <w:lang w:eastAsia="pl-PL"/>
        </w:rPr>
        <w:t>-  Praca wykonana przez ciało przeciwko sile tarcia może spowodować wzrost jego energii wewnętrznej. Przykładem takiej sytuacji może być pocieranie rąk lub rozniecanie ognia metodą pocierania o siebie dwóch odpowiednio przygotowanych suchych drewienek</w:t>
      </w: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  <w:r w:rsidRPr="00A51D47">
        <w:rPr>
          <w:rFonts w:ascii="Cambria" w:eastAsia="Calibri" w:hAnsi="Cambria" w:cs="Times New Roman"/>
          <w:sz w:val="28"/>
          <w:szCs w:val="28"/>
        </w:rPr>
        <w:t xml:space="preserve">5. </w:t>
      </w:r>
      <w:r w:rsidRPr="00A51D47">
        <w:rPr>
          <w:rFonts w:ascii="Cambria" w:eastAsia="Calibri" w:hAnsi="Cambria" w:cs="Times New Roman"/>
          <w:color w:val="FF0000"/>
          <w:sz w:val="28"/>
          <w:szCs w:val="28"/>
        </w:rPr>
        <w:t>Pierwsza zasada termodynamiki</w:t>
      </w: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  <w:r w:rsidRPr="00A51D47">
        <w:rPr>
          <w:rFonts w:ascii="Cambria" w:eastAsia="Calibri" w:hAnsi="Cambria" w:cs="Times New Roman"/>
          <w:color w:val="FF0000"/>
          <w:sz w:val="28"/>
          <w:szCs w:val="28"/>
        </w:rPr>
        <w:t>Jeżeli praca wykonana nad ciałem prowadzi w całości do przyrostu energii wewnętrznej, to całkowity przyrost energii wewnętrznej ciała jest równy sumie pracy wykonanej nad ciałem  i pobranego ciepła.</w:t>
      </w:r>
    </w:p>
    <w:p w:rsidR="00A51D47" w:rsidRPr="00A51D47" w:rsidRDefault="00A51D47" w:rsidP="00A51D47">
      <w:pPr>
        <w:spacing w:line="256" w:lineRule="auto"/>
        <w:jc w:val="center"/>
        <w:rPr>
          <w:rFonts w:ascii="Cambria" w:eastAsia="Calibri" w:hAnsi="Cambria" w:cs="Times New Roman"/>
          <w:color w:val="FF0000"/>
          <w:sz w:val="40"/>
          <w:szCs w:val="40"/>
        </w:rPr>
      </w:pPr>
    </w:p>
    <w:p w:rsidR="00A51D47" w:rsidRPr="00A51D47" w:rsidRDefault="00A51D47" w:rsidP="00A51D47">
      <w:pPr>
        <w:spacing w:line="256" w:lineRule="auto"/>
        <w:jc w:val="center"/>
        <w:rPr>
          <w:rFonts w:ascii="Cambria" w:eastAsia="Calibri" w:hAnsi="Cambria" w:cs="Times New Roman"/>
          <w:color w:val="FF0000"/>
          <w:sz w:val="40"/>
          <w:szCs w:val="40"/>
        </w:rPr>
      </w:pPr>
      <w:r w:rsidRPr="00A51D47">
        <w:rPr>
          <w:rFonts w:ascii="Cambria" w:eastAsia="Calibri" w:hAnsi="Cambria" w:cs="Times New Roman"/>
          <w:color w:val="FF0000"/>
          <w:sz w:val="40"/>
          <w:szCs w:val="40"/>
        </w:rPr>
        <w:t>∆E</w:t>
      </w:r>
      <w:r w:rsidRPr="00A51D47">
        <w:rPr>
          <w:rFonts w:ascii="Cambria" w:eastAsia="Calibri" w:hAnsi="Cambria" w:cs="Times New Roman"/>
          <w:color w:val="FF0000"/>
          <w:sz w:val="40"/>
          <w:szCs w:val="40"/>
          <w:vertAlign w:val="subscript"/>
        </w:rPr>
        <w:t xml:space="preserve">w </w:t>
      </w:r>
      <w:r w:rsidRPr="00A51D47">
        <w:rPr>
          <w:rFonts w:ascii="Cambria" w:eastAsia="Calibri" w:hAnsi="Cambria" w:cs="Times New Roman"/>
          <w:color w:val="FF0000"/>
          <w:sz w:val="40"/>
          <w:szCs w:val="40"/>
        </w:rPr>
        <w:t>= W + Q</w:t>
      </w:r>
    </w:p>
    <w:p w:rsidR="00A51D47" w:rsidRPr="00A51D47" w:rsidRDefault="00A51D47" w:rsidP="00A51D47">
      <w:pPr>
        <w:spacing w:line="256" w:lineRule="auto"/>
        <w:jc w:val="center"/>
        <w:rPr>
          <w:rFonts w:ascii="Cambria" w:eastAsia="Calibri" w:hAnsi="Cambria" w:cs="Times New Roman"/>
          <w:color w:val="FF0000"/>
          <w:sz w:val="40"/>
          <w:szCs w:val="40"/>
        </w:rPr>
      </w:pPr>
    </w:p>
    <w:p w:rsidR="00A51D47" w:rsidRPr="00A51D47" w:rsidRDefault="00A51D47" w:rsidP="00A51D47">
      <w:pPr>
        <w:spacing w:line="256" w:lineRule="auto"/>
        <w:jc w:val="center"/>
        <w:rPr>
          <w:rFonts w:ascii="Cambria" w:eastAsia="Calibri" w:hAnsi="Cambria" w:cs="Times New Roman"/>
          <w:color w:val="FF0000"/>
          <w:sz w:val="28"/>
          <w:szCs w:val="28"/>
        </w:rPr>
      </w:pPr>
      <w:r w:rsidRPr="00A51D47">
        <w:rPr>
          <w:rFonts w:ascii="Cambria" w:eastAsia="Calibri" w:hAnsi="Cambria" w:cs="Times New Roman"/>
          <w:color w:val="FF0000"/>
          <w:sz w:val="28"/>
          <w:szCs w:val="28"/>
        </w:rPr>
        <w:t>Gdzie:</w:t>
      </w:r>
      <w:r w:rsidRPr="00A51D47">
        <w:rPr>
          <w:rFonts w:ascii="Cambria" w:eastAsia="Calibri" w:hAnsi="Cambria" w:cs="Times New Roman"/>
          <w:color w:val="FF0000"/>
          <w:sz w:val="28"/>
          <w:szCs w:val="28"/>
        </w:rPr>
        <w:tab/>
        <w:t xml:space="preserve"> ∆E</w:t>
      </w:r>
      <w:r w:rsidRPr="00A51D47">
        <w:rPr>
          <w:rFonts w:ascii="Cambria" w:eastAsia="Calibri" w:hAnsi="Cambria" w:cs="Times New Roman"/>
          <w:color w:val="FF0000"/>
          <w:sz w:val="28"/>
          <w:szCs w:val="28"/>
          <w:vertAlign w:val="subscript"/>
        </w:rPr>
        <w:t xml:space="preserve">w </w:t>
      </w:r>
      <w:r w:rsidRPr="00A51D47">
        <w:rPr>
          <w:rFonts w:ascii="Cambria" w:eastAsia="Calibri" w:hAnsi="Cambria" w:cs="Times New Roman"/>
          <w:color w:val="FF0000"/>
          <w:sz w:val="28"/>
          <w:szCs w:val="28"/>
        </w:rPr>
        <w:t>–</w:t>
      </w:r>
      <w:r w:rsidRPr="00A51D47">
        <w:rPr>
          <w:rFonts w:ascii="Cambria" w:eastAsia="Calibri" w:hAnsi="Cambria" w:cs="Times New Roman"/>
          <w:color w:val="FF0000"/>
          <w:sz w:val="28"/>
          <w:szCs w:val="28"/>
          <w:vertAlign w:val="subscript"/>
        </w:rPr>
        <w:t xml:space="preserve"> </w:t>
      </w:r>
      <w:r w:rsidRPr="00A51D47">
        <w:rPr>
          <w:rFonts w:ascii="Cambria" w:eastAsia="Calibri" w:hAnsi="Cambria" w:cs="Times New Roman"/>
          <w:color w:val="FF0000"/>
          <w:sz w:val="28"/>
          <w:szCs w:val="28"/>
        </w:rPr>
        <w:t>zmiana energii wewnętrznej</w:t>
      </w:r>
      <w:r w:rsidRPr="00A51D47">
        <w:rPr>
          <w:rFonts w:ascii="Cambria" w:eastAsia="Calibri" w:hAnsi="Cambria" w:cs="Times New Roman"/>
          <w:color w:val="FF0000"/>
          <w:sz w:val="28"/>
          <w:szCs w:val="28"/>
          <w:vertAlign w:val="subscript"/>
        </w:rPr>
        <w:t xml:space="preserve"> </w:t>
      </w:r>
      <w:r w:rsidRPr="00A51D47">
        <w:rPr>
          <w:rFonts w:ascii="Cambria" w:eastAsia="Calibri" w:hAnsi="Cambria" w:cs="Times New Roman"/>
          <w:color w:val="FF0000"/>
          <w:sz w:val="28"/>
          <w:szCs w:val="28"/>
        </w:rPr>
        <w:t xml:space="preserve">   W – praca wykonana nad ciałem   </w:t>
      </w:r>
      <w:r w:rsidRPr="00A51D47">
        <w:rPr>
          <w:rFonts w:ascii="Cambria" w:eastAsia="Calibri" w:hAnsi="Cambria" w:cs="Times New Roman"/>
          <w:color w:val="FF0000"/>
          <w:sz w:val="28"/>
          <w:szCs w:val="28"/>
        </w:rPr>
        <w:tab/>
      </w:r>
      <w:r w:rsidRPr="00A51D47">
        <w:rPr>
          <w:rFonts w:ascii="Cambria" w:eastAsia="Calibri" w:hAnsi="Cambria" w:cs="Times New Roman"/>
          <w:color w:val="FF0000"/>
          <w:sz w:val="28"/>
          <w:szCs w:val="28"/>
        </w:rPr>
        <w:tab/>
      </w:r>
      <w:r w:rsidRPr="00A51D47">
        <w:rPr>
          <w:rFonts w:ascii="Cambria" w:eastAsia="Calibri" w:hAnsi="Cambria" w:cs="Times New Roman"/>
          <w:color w:val="FF0000"/>
          <w:sz w:val="28"/>
          <w:szCs w:val="28"/>
        </w:rPr>
        <w:tab/>
        <w:t>Q – ilość ciepła pobranego przez ciało</w:t>
      </w: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  <w:r w:rsidRPr="00A51D47">
        <w:rPr>
          <w:rFonts w:ascii="Cambria" w:eastAsia="Calibri" w:hAnsi="Cambria" w:cs="Times New Roman"/>
          <w:color w:val="FF0000"/>
          <w:sz w:val="28"/>
          <w:szCs w:val="28"/>
        </w:rPr>
        <w:lastRenderedPageBreak/>
        <w:t>Jednostką jest Dżul 1J</w:t>
      </w: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51D47">
        <w:rPr>
          <w:rFonts w:ascii="Cambria" w:eastAsia="Calibri" w:hAnsi="Cambria" w:cs="Times New Roman"/>
          <w:sz w:val="28"/>
          <w:szCs w:val="28"/>
        </w:rPr>
        <w:t>6. ZADANIE</w:t>
      </w: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51D47">
        <w:rPr>
          <w:rFonts w:ascii="Cambria" w:eastAsia="Calibri" w:hAnsi="Cambria" w:cs="Times New Roman"/>
          <w:sz w:val="28"/>
          <w:szCs w:val="28"/>
        </w:rPr>
        <w:t>Wykonaj zadania 1,2podręcznik str. 236-237.</w:t>
      </w: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  <w:r w:rsidRPr="00A51D47">
        <w:rPr>
          <w:rFonts w:ascii="Cambria" w:eastAsia="Calibri" w:hAnsi="Cambria" w:cs="Times New Roman"/>
          <w:color w:val="FF0000"/>
          <w:sz w:val="28"/>
          <w:szCs w:val="28"/>
        </w:rPr>
        <w:t>Poproszę o przesłanie zdjęcia notatki najpóźniej do dnia 24 maja.</w:t>
      </w: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color w:val="FF0000"/>
          <w:sz w:val="26"/>
          <w:szCs w:val="26"/>
        </w:rPr>
      </w:pPr>
    </w:p>
    <w:p w:rsidR="001F3999" w:rsidRPr="00961567" w:rsidRDefault="001F3999">
      <w:pPr>
        <w:rPr>
          <w:rFonts w:ascii="Cambria" w:hAnsi="Cambria"/>
          <w:sz w:val="28"/>
          <w:szCs w:val="28"/>
        </w:rPr>
      </w:pPr>
    </w:p>
    <w:sectPr w:rsidR="001F3999" w:rsidRPr="00961567" w:rsidSect="00BC6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408BD"/>
    <w:multiLevelType w:val="multilevel"/>
    <w:tmpl w:val="C700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99"/>
    <w:rsid w:val="001D3F83"/>
    <w:rsid w:val="001F3999"/>
    <w:rsid w:val="0036062A"/>
    <w:rsid w:val="00572F7F"/>
    <w:rsid w:val="005D07FD"/>
    <w:rsid w:val="00961567"/>
    <w:rsid w:val="00991AC0"/>
    <w:rsid w:val="00A51D47"/>
    <w:rsid w:val="00BC6ABF"/>
    <w:rsid w:val="00B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9776"/>
  <w15:chartTrackingRefBased/>
  <w15:docId w15:val="{410B677E-2873-4D57-B411-EA3A8503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39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3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0ljRiA3by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temperatura-i-jej-zwiazek-z-energia-kinetyczna-czasteczek/DEGL3qQu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Nu7l5XDKX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energia-wewnetrzna-cieplo-zmiany-energii-wewnetrznej-spowodowane-wykonywaniem-pracy-i-przeplywem-ciepla/DftmAW6a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cp:lastPrinted>2020-05-15T13:18:00Z</cp:lastPrinted>
  <dcterms:created xsi:type="dcterms:W3CDTF">2020-05-18T06:12:00Z</dcterms:created>
  <dcterms:modified xsi:type="dcterms:W3CDTF">2020-05-18T06:12:00Z</dcterms:modified>
</cp:coreProperties>
</file>