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DC00BF" w:rsidRDefault="009800CF" w:rsidP="00DC00BF">
      <w:pPr>
        <w:jc w:val="both"/>
        <w:rPr>
          <w:rFonts w:ascii="Tahoma" w:hAnsi="Tahoma" w:cs="Tahoma"/>
          <w:sz w:val="28"/>
          <w:szCs w:val="28"/>
        </w:rPr>
      </w:pPr>
      <w:r w:rsidRPr="00DC00BF">
        <w:rPr>
          <w:rFonts w:ascii="Tahoma" w:hAnsi="Tahoma" w:cs="Tahoma"/>
          <w:sz w:val="28"/>
          <w:szCs w:val="28"/>
        </w:rPr>
        <w:t>Witajcie! Temat</w:t>
      </w:r>
      <w:r w:rsidR="005D3D70" w:rsidRPr="00DC00BF">
        <w:rPr>
          <w:rFonts w:ascii="Tahoma" w:hAnsi="Tahoma" w:cs="Tahoma"/>
          <w:sz w:val="28"/>
          <w:szCs w:val="28"/>
        </w:rPr>
        <w:t>y</w:t>
      </w:r>
      <w:r w:rsidR="00E6295B" w:rsidRPr="00DC00BF">
        <w:rPr>
          <w:rFonts w:ascii="Tahoma" w:hAnsi="Tahoma" w:cs="Tahoma"/>
          <w:sz w:val="28"/>
          <w:szCs w:val="28"/>
        </w:rPr>
        <w:t xml:space="preserve"> na dzisiaj:</w:t>
      </w:r>
    </w:p>
    <w:p w:rsidR="00E6295B" w:rsidRPr="00DC00BF" w:rsidRDefault="005D3D70" w:rsidP="00DC00BF">
      <w:pPr>
        <w:jc w:val="both"/>
        <w:rPr>
          <w:rFonts w:ascii="Tahoma" w:hAnsi="Tahoma" w:cs="Tahoma"/>
          <w:sz w:val="28"/>
          <w:szCs w:val="28"/>
        </w:rPr>
      </w:pPr>
      <w:r w:rsidRPr="00DC00BF">
        <w:rPr>
          <w:rFonts w:ascii="Tahoma" w:hAnsi="Tahoma" w:cs="Tahoma"/>
          <w:sz w:val="28"/>
          <w:szCs w:val="28"/>
        </w:rPr>
        <w:t>Lekcja 1.</w:t>
      </w:r>
    </w:p>
    <w:p w:rsidR="001536EE" w:rsidRPr="00DC00BF" w:rsidRDefault="001536EE" w:rsidP="00DC00BF">
      <w:pPr>
        <w:jc w:val="both"/>
        <w:rPr>
          <w:rFonts w:ascii="Tahoma" w:hAnsi="Tahoma" w:cs="Tahoma"/>
          <w:sz w:val="28"/>
          <w:szCs w:val="28"/>
        </w:rPr>
      </w:pPr>
    </w:p>
    <w:p w:rsidR="001536EE" w:rsidRPr="00DC00BF" w:rsidRDefault="001536EE" w:rsidP="00DC00BF">
      <w:pPr>
        <w:jc w:val="both"/>
        <w:rPr>
          <w:rFonts w:ascii="Tahoma" w:hAnsi="Tahoma" w:cs="Tahoma"/>
          <w:b/>
          <w:sz w:val="28"/>
          <w:szCs w:val="28"/>
        </w:rPr>
      </w:pPr>
      <w:r w:rsidRPr="00DC00BF">
        <w:rPr>
          <w:rFonts w:ascii="Tahoma" w:hAnsi="Tahoma" w:cs="Tahoma"/>
          <w:b/>
          <w:sz w:val="28"/>
          <w:szCs w:val="28"/>
        </w:rPr>
        <w:t>Zasady poprawnej komunikacji niewerbalnej.</w:t>
      </w:r>
    </w:p>
    <w:p w:rsidR="001536EE" w:rsidRPr="00DC00BF" w:rsidRDefault="001536EE" w:rsidP="00DC00BF">
      <w:pPr>
        <w:jc w:val="both"/>
        <w:rPr>
          <w:rFonts w:ascii="Tahoma" w:hAnsi="Tahoma" w:cs="Tahoma"/>
          <w:sz w:val="28"/>
          <w:szCs w:val="28"/>
        </w:rPr>
      </w:pPr>
      <w:r w:rsidRPr="00DC00BF">
        <w:rPr>
          <w:rFonts w:ascii="Tahoma" w:hAnsi="Tahoma" w:cs="Tahoma"/>
          <w:sz w:val="28"/>
          <w:szCs w:val="28"/>
        </w:rPr>
        <w:t>Podręcznik strona 234</w:t>
      </w:r>
    </w:p>
    <w:p w:rsidR="001536EE" w:rsidRPr="00DC00BF" w:rsidRDefault="001536EE" w:rsidP="00DC00BF">
      <w:pPr>
        <w:jc w:val="both"/>
        <w:rPr>
          <w:rFonts w:ascii="Tahoma" w:hAnsi="Tahoma" w:cs="Tahoma"/>
          <w:sz w:val="28"/>
          <w:szCs w:val="28"/>
        </w:rPr>
      </w:pPr>
      <w:r w:rsidRPr="00DC00BF">
        <w:rPr>
          <w:rFonts w:ascii="Tahoma" w:hAnsi="Tahoma" w:cs="Tahoma"/>
          <w:sz w:val="28"/>
          <w:szCs w:val="28"/>
        </w:rPr>
        <w:t>Zapamiętaj najważniejsze niejęzykowe zachowania grzecznościowe – tabelka.</w:t>
      </w:r>
    </w:p>
    <w:p w:rsidR="001536EE" w:rsidRPr="00DC00BF" w:rsidRDefault="001536EE" w:rsidP="00DC00BF">
      <w:pPr>
        <w:jc w:val="both"/>
        <w:rPr>
          <w:rFonts w:ascii="Tahoma" w:hAnsi="Tahoma" w:cs="Tahoma"/>
          <w:sz w:val="28"/>
          <w:szCs w:val="28"/>
        </w:rPr>
      </w:pPr>
    </w:p>
    <w:p w:rsidR="005D3D70" w:rsidRPr="00DC00BF" w:rsidRDefault="005D3D70" w:rsidP="00DC00BF">
      <w:pPr>
        <w:jc w:val="both"/>
        <w:rPr>
          <w:rFonts w:ascii="Tahoma" w:hAnsi="Tahoma" w:cs="Tahoma"/>
          <w:sz w:val="28"/>
          <w:szCs w:val="28"/>
        </w:rPr>
      </w:pPr>
      <w:r w:rsidRPr="00DC00BF">
        <w:rPr>
          <w:rFonts w:ascii="Tahoma" w:hAnsi="Tahoma" w:cs="Tahoma"/>
          <w:sz w:val="28"/>
          <w:szCs w:val="28"/>
        </w:rPr>
        <w:t xml:space="preserve">Lekcja 2. </w:t>
      </w:r>
    </w:p>
    <w:p w:rsidR="00E6295B" w:rsidRPr="00DC00BF" w:rsidRDefault="001536EE" w:rsidP="00DC00BF">
      <w:pPr>
        <w:jc w:val="both"/>
        <w:rPr>
          <w:rFonts w:ascii="Tahoma" w:hAnsi="Tahoma" w:cs="Tahoma"/>
          <w:b/>
          <w:sz w:val="28"/>
          <w:szCs w:val="28"/>
        </w:rPr>
      </w:pPr>
      <w:r w:rsidRPr="00DC00BF">
        <w:rPr>
          <w:rFonts w:ascii="Tahoma" w:hAnsi="Tahoma" w:cs="Tahoma"/>
          <w:b/>
          <w:sz w:val="28"/>
          <w:szCs w:val="28"/>
        </w:rPr>
        <w:t xml:space="preserve">Czy słowa szesnastowiecznego poety są wciąż aktualne? </w:t>
      </w:r>
    </w:p>
    <w:p w:rsidR="001536EE" w:rsidRPr="00DC00BF" w:rsidRDefault="001536EE" w:rsidP="00DC00BF">
      <w:pPr>
        <w:jc w:val="both"/>
        <w:rPr>
          <w:rFonts w:ascii="Tahoma" w:hAnsi="Tahoma" w:cs="Tahoma"/>
          <w:b/>
          <w:sz w:val="28"/>
          <w:szCs w:val="28"/>
        </w:rPr>
      </w:pPr>
      <w:r w:rsidRPr="00DC00BF">
        <w:rPr>
          <w:rFonts w:ascii="Tahoma" w:hAnsi="Tahoma" w:cs="Tahoma"/>
          <w:b/>
          <w:sz w:val="28"/>
          <w:szCs w:val="28"/>
        </w:rPr>
        <w:t>Jan Kochanowski Pieśń XIV</w:t>
      </w:r>
    </w:p>
    <w:p w:rsidR="001536EE" w:rsidRPr="00DC00BF" w:rsidRDefault="001536EE" w:rsidP="00DC00BF">
      <w:pPr>
        <w:jc w:val="both"/>
        <w:rPr>
          <w:rFonts w:ascii="Tahoma" w:hAnsi="Tahoma" w:cs="Tahoma"/>
          <w:sz w:val="28"/>
          <w:szCs w:val="28"/>
        </w:rPr>
      </w:pPr>
      <w:r w:rsidRPr="00DC00BF">
        <w:rPr>
          <w:rFonts w:ascii="Tahoma" w:hAnsi="Tahoma" w:cs="Tahoma"/>
          <w:sz w:val="28"/>
          <w:szCs w:val="28"/>
        </w:rPr>
        <w:t>Przeczytaj utwór, zwróć uwagę na wyrazy, których dzisiaj już nie używamy. Przeczytaj , co one znaczą.</w:t>
      </w: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DC00BF">
        <w:rPr>
          <w:rFonts w:ascii="Tahoma" w:hAnsi="Tahoma" w:cs="Tahoma"/>
          <w:color w:val="000000" w:themeColor="text1"/>
          <w:sz w:val="28"/>
          <w:szCs w:val="28"/>
        </w:rPr>
        <w:t>Pieśń XIV z „Ksiąg Wtórych” ma w całości f</w:t>
      </w:r>
      <w:r>
        <w:rPr>
          <w:rFonts w:ascii="Tahoma" w:hAnsi="Tahoma" w:cs="Tahoma"/>
          <w:color w:val="000000" w:themeColor="text1"/>
          <w:sz w:val="28"/>
          <w:szCs w:val="28"/>
        </w:rPr>
        <w:t>ormę apelu do najwyższych …………</w:t>
      </w:r>
      <w:r w:rsidRPr="00DC00BF">
        <w:rPr>
          <w:rFonts w:ascii="Tahoma" w:hAnsi="Tahoma" w:cs="Tahoma"/>
          <w:color w:val="000000" w:themeColor="text1"/>
          <w:sz w:val="28"/>
          <w:szCs w:val="28"/>
        </w:rPr>
        <w:t>w kraju. Poeta – stając po stronie poddanych, prostych ludzi – przypomina władcom o ciążącej na nich odpowiedzialności. Podk</w:t>
      </w:r>
      <w:r>
        <w:rPr>
          <w:rFonts w:ascii="Tahoma" w:hAnsi="Tahoma" w:cs="Tahoma"/>
          <w:color w:val="000000" w:themeColor="text1"/>
          <w:sz w:val="28"/>
          <w:szCs w:val="28"/>
        </w:rPr>
        <w:t>reśla, że władza nie jest ……………</w:t>
      </w:r>
      <w:r w:rsidRPr="00DC00BF">
        <w:rPr>
          <w:rFonts w:ascii="Tahoma" w:hAnsi="Tahoma" w:cs="Tahoma"/>
          <w:color w:val="000000" w:themeColor="text1"/>
          <w:sz w:val="28"/>
          <w:szCs w:val="28"/>
        </w:rPr>
        <w:t>, ale trudnym obowiązkiem, zwierzchnością nad „stadem bożym”.</w:t>
      </w: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DC00BF">
        <w:rPr>
          <w:rFonts w:ascii="Tahoma" w:hAnsi="Tahoma" w:cs="Tahoma"/>
          <w:color w:val="000000" w:themeColor="text1"/>
          <w:sz w:val="28"/>
          <w:szCs w:val="28"/>
        </w:rPr>
        <w:t>Kochanowski wyraźnie zaznacza, że wszel</w:t>
      </w:r>
      <w:r>
        <w:rPr>
          <w:rFonts w:ascii="Tahoma" w:hAnsi="Tahoma" w:cs="Tahoma"/>
          <w:color w:val="000000" w:themeColor="text1"/>
          <w:sz w:val="28"/>
          <w:szCs w:val="28"/>
        </w:rPr>
        <w:t>ka zwierzchność pochodzi od ……………..</w:t>
      </w:r>
      <w:r w:rsidRPr="00DC00BF">
        <w:rPr>
          <w:rFonts w:ascii="Tahoma" w:hAnsi="Tahoma" w:cs="Tahoma"/>
          <w:color w:val="000000" w:themeColor="text1"/>
          <w:sz w:val="28"/>
          <w:szCs w:val="28"/>
        </w:rPr>
        <w:t>, a każdy ziemski wład</w:t>
      </w:r>
      <w:r>
        <w:rPr>
          <w:rFonts w:ascii="Tahoma" w:hAnsi="Tahoma" w:cs="Tahoma"/>
          <w:color w:val="000000" w:themeColor="text1"/>
          <w:sz w:val="28"/>
          <w:szCs w:val="28"/>
        </w:rPr>
        <w:t>ca jest w pewien sposób …………</w:t>
      </w:r>
      <w:r w:rsidRPr="00DC00BF">
        <w:rPr>
          <w:rFonts w:ascii="Tahoma" w:hAnsi="Tahoma" w:cs="Tahoma"/>
          <w:color w:val="000000" w:themeColor="text1"/>
          <w:sz w:val="28"/>
          <w:szCs w:val="28"/>
        </w:rPr>
        <w:t xml:space="preserve"> Stwórcy. Co za tym idzie, władza niesie ze sobą obowiązek pełnej odpowiedzialności za los poddanych. Każdy władca będzie się też musiał ze swego pa</w:t>
      </w:r>
      <w:r>
        <w:rPr>
          <w:rFonts w:ascii="Tahoma" w:hAnsi="Tahoma" w:cs="Tahoma"/>
          <w:color w:val="000000" w:themeColor="text1"/>
          <w:sz w:val="28"/>
          <w:szCs w:val="28"/>
        </w:rPr>
        <w:t>nowania rozliczyć – przed ……….</w:t>
      </w:r>
      <w:r w:rsidRPr="00DC00BF">
        <w:rPr>
          <w:rFonts w:ascii="Tahoma" w:hAnsi="Tahoma" w:cs="Tahoma"/>
          <w:color w:val="000000" w:themeColor="text1"/>
          <w:sz w:val="28"/>
          <w:szCs w:val="28"/>
        </w:rPr>
        <w:t xml:space="preserve"> i Bogiem.</w:t>
      </w: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DC00BF">
        <w:rPr>
          <w:rFonts w:ascii="Tahoma" w:hAnsi="Tahoma" w:cs="Tahoma"/>
          <w:color w:val="000000" w:themeColor="text1"/>
          <w:sz w:val="28"/>
          <w:szCs w:val="28"/>
        </w:rPr>
        <w:t>(…) A wam więc nad mniejszymi zwierzchność jest dana, / Ale i sami macie nad sobą pana (…).</w:t>
      </w: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DC00BF">
        <w:rPr>
          <w:rFonts w:ascii="Tahoma" w:hAnsi="Tahoma" w:cs="Tahoma"/>
          <w:color w:val="000000" w:themeColor="text1"/>
          <w:sz w:val="28"/>
          <w:szCs w:val="28"/>
        </w:rPr>
        <w:t>Co ważne, autor przypomina także o równości wszystkich wobec Stwórcy, który</w:t>
      </w: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DC00BF">
        <w:rPr>
          <w:rFonts w:ascii="Tahoma" w:hAnsi="Tahoma" w:cs="Tahoma"/>
          <w:color w:val="000000" w:themeColor="text1"/>
          <w:sz w:val="28"/>
          <w:szCs w:val="28"/>
        </w:rPr>
        <w:t xml:space="preserve">(…) ani się pyta, / Jeśli kto chłop czyli się </w:t>
      </w:r>
      <w:proofErr w:type="spellStart"/>
      <w:r w:rsidRPr="00DC00BF">
        <w:rPr>
          <w:rFonts w:ascii="Tahoma" w:hAnsi="Tahoma" w:cs="Tahoma"/>
          <w:color w:val="000000" w:themeColor="text1"/>
          <w:sz w:val="28"/>
          <w:szCs w:val="28"/>
        </w:rPr>
        <w:t>grofem</w:t>
      </w:r>
      <w:proofErr w:type="spellEnd"/>
      <w:r w:rsidRPr="00DC00BF">
        <w:rPr>
          <w:rFonts w:ascii="Tahoma" w:hAnsi="Tahoma" w:cs="Tahoma"/>
          <w:color w:val="000000" w:themeColor="text1"/>
          <w:sz w:val="28"/>
          <w:szCs w:val="28"/>
        </w:rPr>
        <w:t xml:space="preserve"> poczyta (…).</w:t>
      </w: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Władza to wartość …………..</w:t>
      </w:r>
      <w:r w:rsidRPr="00DC00BF">
        <w:rPr>
          <w:rFonts w:ascii="Tahoma" w:hAnsi="Tahoma" w:cs="Tahoma"/>
          <w:color w:val="000000" w:themeColor="text1"/>
          <w:sz w:val="28"/>
          <w:szCs w:val="28"/>
        </w:rPr>
        <w:t>, po śmierci zarówno władca, jak i poddany będą są</w:t>
      </w:r>
      <w:r>
        <w:rPr>
          <w:rFonts w:ascii="Tahoma" w:hAnsi="Tahoma" w:cs="Tahoma"/>
          <w:color w:val="000000" w:themeColor="text1"/>
          <w:sz w:val="28"/>
          <w:szCs w:val="28"/>
        </w:rPr>
        <w:t>dzeni według takich samych ………</w:t>
      </w:r>
      <w:bookmarkStart w:id="0" w:name="_GoBack"/>
      <w:bookmarkEnd w:id="0"/>
      <w:r w:rsidRPr="00DC00BF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DC00BF">
        <w:rPr>
          <w:rFonts w:ascii="Tahoma" w:hAnsi="Tahoma" w:cs="Tahoma"/>
          <w:color w:val="000000" w:themeColor="text1"/>
          <w:sz w:val="28"/>
          <w:szCs w:val="28"/>
        </w:rPr>
        <w:t xml:space="preserve">Pieśń ma budowę regularną, składa się z pięciu czterowersowych strof o układzie rymów </w:t>
      </w:r>
      <w:proofErr w:type="spellStart"/>
      <w:r w:rsidRPr="00DC00BF">
        <w:rPr>
          <w:rFonts w:ascii="Tahoma" w:hAnsi="Tahoma" w:cs="Tahoma"/>
          <w:color w:val="000000" w:themeColor="text1"/>
          <w:sz w:val="28"/>
          <w:szCs w:val="28"/>
        </w:rPr>
        <w:t>aabb</w:t>
      </w:r>
      <w:proofErr w:type="spellEnd"/>
      <w:r w:rsidRPr="00DC00BF">
        <w:rPr>
          <w:rFonts w:ascii="Tahoma" w:hAnsi="Tahoma" w:cs="Tahoma"/>
          <w:color w:val="000000" w:themeColor="text1"/>
          <w:sz w:val="28"/>
          <w:szCs w:val="28"/>
        </w:rPr>
        <w:t xml:space="preserve"> (</w:t>
      </w:r>
      <w:proofErr w:type="spellStart"/>
      <w:r w:rsidRPr="00DC00BF">
        <w:rPr>
          <w:rFonts w:ascii="Tahoma" w:hAnsi="Tahoma" w:cs="Tahoma"/>
          <w:color w:val="000000" w:themeColor="text1"/>
          <w:sz w:val="28"/>
          <w:szCs w:val="28"/>
        </w:rPr>
        <w:t>swojemi</w:t>
      </w:r>
      <w:proofErr w:type="spellEnd"/>
      <w:r w:rsidRPr="00DC00BF">
        <w:rPr>
          <w:rFonts w:ascii="Tahoma" w:hAnsi="Tahoma" w:cs="Tahoma"/>
          <w:color w:val="000000" w:themeColor="text1"/>
          <w:sz w:val="28"/>
          <w:szCs w:val="28"/>
        </w:rPr>
        <w:t xml:space="preserve"> – ziemi, rzeczy – pieczy). Każdy z wersów ma 12 sylab.</w:t>
      </w: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DC00BF">
        <w:rPr>
          <w:rFonts w:ascii="Tahoma" w:hAnsi="Tahoma" w:cs="Tahoma"/>
          <w:color w:val="000000" w:themeColor="text1"/>
          <w:sz w:val="28"/>
          <w:szCs w:val="28"/>
        </w:rPr>
        <w:t>Występują w niej następujące środki stylistyczne: apostrofy („Wy, mówię, którym, ludzi paść poruczono”), epitety („pospolitą rzeczą”, „stadem bożym”) oraz powtórzenia („wy”).</w:t>
      </w: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DC00BF">
        <w:rPr>
          <w:rFonts w:ascii="Tahoma" w:hAnsi="Tahoma" w:cs="Tahoma"/>
          <w:color w:val="000000" w:themeColor="text1"/>
          <w:sz w:val="28"/>
          <w:szCs w:val="28"/>
        </w:rPr>
        <w:t>Podmiot liryczny w pieśni „Wy, którzy pospolitą rzeczą władacie”</w:t>
      </w: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DC00BF">
        <w:rPr>
          <w:rFonts w:ascii="Tahoma" w:hAnsi="Tahoma" w:cs="Tahoma"/>
          <w:color w:val="000000" w:themeColor="text1"/>
          <w:sz w:val="28"/>
          <w:szCs w:val="28"/>
        </w:rPr>
        <w:t>W Pieśni XIV Jana Kochanowskiego występuje podmiot liryczny bezpośredni, pierwszoosobowy („Więc ja podobno z mniejszym niebezpieczeństwem/ Grzeszę, bo sam się tracę swym wszeteczeństwem”). Zwraca się on z apelem do rządzących państwem („Wy, którzy pospolitą rzeczą władacie…”) oraz do każdego człowieka sprawującego władzę w szerszym bądź węższym zakresie.</w:t>
      </w: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DC00BF" w:rsidRPr="00DC00BF" w:rsidRDefault="00DC00BF" w:rsidP="00DC00B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sectPr w:rsidR="00DC00BF" w:rsidRPr="00DC00BF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174"/>
    <w:multiLevelType w:val="hybridMultilevel"/>
    <w:tmpl w:val="E4D0B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401060"/>
    <w:multiLevelType w:val="multilevel"/>
    <w:tmpl w:val="D658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1536EE"/>
    <w:rsid w:val="002B4616"/>
    <w:rsid w:val="002F4707"/>
    <w:rsid w:val="00383604"/>
    <w:rsid w:val="00396A90"/>
    <w:rsid w:val="00501B27"/>
    <w:rsid w:val="005A5916"/>
    <w:rsid w:val="005D3D70"/>
    <w:rsid w:val="006D42E9"/>
    <w:rsid w:val="008144A2"/>
    <w:rsid w:val="009800CF"/>
    <w:rsid w:val="00B21E22"/>
    <w:rsid w:val="00CB6ECC"/>
    <w:rsid w:val="00CD3B1A"/>
    <w:rsid w:val="00D4304D"/>
    <w:rsid w:val="00D94305"/>
    <w:rsid w:val="00DC00BF"/>
    <w:rsid w:val="00E6295B"/>
    <w:rsid w:val="00E85785"/>
    <w:rsid w:val="00F37D88"/>
    <w:rsid w:val="00F64DE7"/>
    <w:rsid w:val="00F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1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29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22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00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50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16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35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3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26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5391">
                  <w:marLeft w:val="0"/>
                  <w:marRight w:val="0"/>
                  <w:marTop w:val="0"/>
                  <w:marBottom w:val="36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0541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</w:div>
                  </w:divsChild>
                </w:div>
              </w:divsChild>
            </w:div>
          </w:divsChild>
        </w:div>
        <w:div w:id="8172647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86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92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34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88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11</cp:revision>
  <cp:lastPrinted>2020-04-15T08:51:00Z</cp:lastPrinted>
  <dcterms:created xsi:type="dcterms:W3CDTF">2020-05-20T07:39:00Z</dcterms:created>
  <dcterms:modified xsi:type="dcterms:W3CDTF">2020-06-14T16:19:00Z</dcterms:modified>
</cp:coreProperties>
</file>