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Normal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Kl. I, II, III</w:t>
      </w:r>
    </w:p>
    <w:p>
      <w:pPr>
        <w:pStyle w:val="Normal"/>
        <w:rPr>
          <w:rFonts w:ascii="Liberation Serif" w:hAnsi="Liberation Serif"/>
          <w:b/>
          <w:b/>
          <w:bCs/>
          <w:sz w:val="22"/>
          <w:szCs w:val="22"/>
          <w:u w:val="single"/>
        </w:rPr>
      </w:pPr>
      <w:r>
        <w:rPr>
          <w:rFonts w:ascii="Liberation Serif" w:hAnsi="Liberation Serif"/>
          <w:b/>
          <w:bCs/>
          <w:sz w:val="22"/>
          <w:szCs w:val="22"/>
          <w:u w:val="single"/>
        </w:rPr>
        <w:t>Temat: Jan Paweł II.</w:t>
      </w:r>
    </w:p>
    <w:p>
      <w:pPr>
        <w:pStyle w:val="Normal"/>
        <w:rPr/>
      </w:pPr>
      <w:r>
        <w:rPr>
          <w:rFonts w:ascii="Liberation Serif" w:hAnsi="Liberation Serif"/>
          <w:b w:val="false"/>
          <w:bCs w:val="false"/>
          <w:sz w:val="22"/>
          <w:szCs w:val="22"/>
          <w:u w:val="none"/>
        </w:rPr>
        <w:t xml:space="preserve">Obejrzyj film  </w:t>
      </w:r>
      <w:hyperlink r:id="rId3">
        <w:r>
          <w:rPr>
            <w:rStyle w:val="Czeinternetowe"/>
          </w:rPr>
          <w:t>https://www.youtube.com/watch?v=3Mpjh3o2P_A</w:t>
        </w:r>
      </w:hyperlink>
    </w:p>
    <w:p>
      <w:pPr>
        <w:pStyle w:val="Normal"/>
        <w:rPr/>
      </w:pPr>
      <w:r>
        <w:rPr/>
        <w:t>W zeszycie zapisz: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Katecheza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single"/>
        </w:rPr>
        <w:t>Temat: Jan Paweł II.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2"/>
          <w:szCs w:val="22"/>
          <w:u w:val="none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none"/>
        </w:rPr>
        <w:t xml:space="preserve">Dla chętnych narysuj Jana Pawła II, kto prześle do mnie zdjęcie otrzyma ocenę </w:t>
      </w:r>
      <w:hyperlink r:id="rId4">
        <w:r>
          <w:rPr>
            <w:rStyle w:val="Czeinternetowe"/>
            <w:rFonts w:ascii="Liberation Serif" w:hAnsi="Liberation Serif"/>
            <w:b w:val="false"/>
            <w:bCs w:val="false"/>
            <w:sz w:val="22"/>
            <w:szCs w:val="22"/>
            <w:u w:val="none"/>
          </w:rPr>
          <w:t>asmigielska82@wp.pl</w:t>
        </w:r>
      </w:hyperlink>
      <w:r>
        <w:rPr>
          <w:rFonts w:ascii="Liberation Serif" w:hAnsi="Liberation Serif"/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Normal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Normal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Kl. IV, V, VI</w:t>
      </w:r>
    </w:p>
    <w:p>
      <w:pPr>
        <w:pStyle w:val="Normal"/>
        <w:rPr>
          <w:rFonts w:ascii="Liberation Serif" w:hAnsi="Liberation Serif"/>
          <w:b/>
          <w:b/>
          <w:bCs/>
          <w:sz w:val="22"/>
          <w:szCs w:val="22"/>
          <w:u w:val="single"/>
        </w:rPr>
      </w:pPr>
      <w:r>
        <w:rPr>
          <w:rFonts w:ascii="Liberation Serif" w:hAnsi="Liberation Serif"/>
          <w:b/>
          <w:bCs/>
          <w:sz w:val="22"/>
          <w:szCs w:val="22"/>
          <w:u w:val="single"/>
        </w:rPr>
        <w:t>Temat: Jan Paweł II- święty Polak.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2"/>
          <w:szCs w:val="22"/>
          <w:u w:val="none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none"/>
        </w:rPr>
        <w:t>Cel: - zapoznam się z życiorysem Jana Pawła II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Ojciec Święty Jan Paweł II był niezwykłym człowiekiem. Karol Wojtyła, bo tak się nazywał urodził się 18 maja 1918 roku w Wadowicach. Wcześnie stracił matkę (gdy miał 9 lat). Wychowaniem zajął się ojciec, który był wojskowym oraz starszy brat Edmund, który był lekarzem (niestety zmarł w młodym wieku – zaraził się w szpitalu śmiertelną chorobą). W młodości Karol miał zamiłowanie do sportu - grał w piłkę nożną, hokeja, jeździł na nartach, pływał, uprawiał wspinaczkę górską, uczestniczył w spływach kajakowych, jeździł na rowerze, ale był także świetnym uczniem. Zawsze znajdował czas na uczestnictwo we Mszy św. i modlitwę. Po ukończeniu gimnazjum rozpoczął studia polonistyczne, dodatkowo pisał sztuki teatralne i grał w spektaklach teatru, który założył. Studia przerwał wybuch II wojny światowej. W czasie wojny pracował jako robotnik w kamieniołomach, wtedy postanowił o wstąpienie do seminarium i zostaniu kapłanem- studiował filozofię i teologię. Zawierzył </w:t>
      </w:r>
      <w:r>
        <w:rPr>
          <w:rFonts w:ascii="Liberation Serif" w:hAnsi="Liberation Serif"/>
          <w:sz w:val="22"/>
          <w:szCs w:val="22"/>
        </w:rPr>
        <w:t xml:space="preserve">się </w:t>
      </w:r>
      <w:r>
        <w:rPr>
          <w:rFonts w:ascii="Liberation Serif" w:hAnsi="Liberation Serif"/>
          <w:sz w:val="22"/>
          <w:szCs w:val="22"/>
        </w:rPr>
        <w:t xml:space="preserve">Maryi słowami Totus Tuus (Cały Twój). Po wojnie został wyświęcony i rozpoczął pracę kapłańską i dalsze studia. Po 12 latach został biskupem, po następnych 9 latach kardynałem. Jako kardynał brał udział w konklawe, wybierał papieża, swojego poprzednika, który był na tym stanowisku 33 dni. Wybrany na papieża 16 października 1978 roku przyjął imię Jan Paweł II.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B</w:t>
      </w:r>
      <w:r>
        <w:rPr>
          <w:rFonts w:ascii="Liberation Serif" w:hAnsi="Liberation Serif"/>
          <w:sz w:val="22"/>
          <w:szCs w:val="22"/>
        </w:rPr>
        <w:t>ył niezwykłym papieżem: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- wielki autorytet dla ludzi wierzących i niewierzących w sprawach politycznych, społecznych …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- podróżował po całym świecie, by głosić wiarę w Boga i umacniać wierzących w wierze;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- spotykał się z przywódcami wielu narodów, a w sposób szczególny cieszył się spotkaniami ze zwykłymi ludźmi, szczególnie młodzieżą, ludźmi chorymi, biednymi;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- spotykał się i modlił z przedstawicielami innych religii.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Papieża cechowała duża pracowitość: napisał wiele dokumentów papieskich (adhortacje apostolskie, encykliki, listy apostolskie), wygłosił tysiące homilii i katechez, w których objaśniał Pismo Święte i udzielał wskazówek, jak powinniśmy z nauki Chrystusa korzystać.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Ogłosił 478 świętych i 1318 osób błogosławionymi. Sam został ogłoszony świętym przez swojego następcę Benedykta XVI. Jan Paweł II w sposób szczególny umiłował młodzież, chcąc się z nimi spotykać zainicjował  „Światowe Dni Młodzieży” w różnych krajach i na różnych kontynentach. Z uwagą wsłuchiwał się w problemy ludzi młodych, a młodzież z uwagą słuchała jego rad. Ludzie dostrzegali i cenili jego poczucie humoru np.” Podczas powitania w Monachium Papież spytał licznie obecne dzieci: - Dano wam dziś wolne w szkole? - Tak – krzyknęły z radością dzieci. - To znaczy – skomentował Jan Paweł II - że papież powinien częściej tu przyjeżdżać”.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Jan Paweł II uczy nas, że mamy szukać Boga w drugim człowieku. Każdy człowiek to dar Boga. Spoglądając na bliźniego, mamy dostrzegać w nim Jezusa „ Wszystko, co uczyniliście jednemu z tych braci moich najmniejszych, Mnieście uczynili” – powiedział Jezus. Wzorując się na życiu Świętego Jana Pawła II , mamy właśnie tak czynić.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Osoby chętne mogą obejrzeć prezentację o Janie Pawle II </w:t>
      </w:r>
    </w:p>
    <w:p>
      <w:pPr>
        <w:pStyle w:val="Normal"/>
        <w:spacing w:lineRule="auto" w:line="240" w:before="0" w:after="0"/>
        <w:jc w:val="both"/>
        <w:rPr/>
      </w:pPr>
      <w:hyperlink r:id="rId5">
        <w:r>
          <w:rPr>
            <w:rStyle w:val="Czeinternetowe"/>
          </w:rPr>
          <w:t>https://www.youtube.com/watch?v=ICKzdSHeRoA</w:t>
        </w:r>
      </w:hyperlink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zeszycie zapiszcie:</w:t>
      </w:r>
    </w:p>
    <w:p>
      <w:pPr>
        <w:pStyle w:val="Normal"/>
        <w:jc w:val="center"/>
        <w:rPr>
          <w:rFonts w:ascii="Liberation Serif" w:hAnsi="Liberation Serif"/>
          <w:sz w:val="22"/>
          <w:szCs w:val="22"/>
          <w:u w:val="single"/>
        </w:rPr>
      </w:pPr>
      <w:r>
        <w:rPr>
          <w:rFonts w:ascii="Liberation Serif" w:hAnsi="Liberation Serif"/>
          <w:sz w:val="22"/>
          <w:szCs w:val="22"/>
          <w:u w:val="single"/>
        </w:rPr>
        <w:t>Katecheza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2"/>
          <w:szCs w:val="22"/>
          <w:u w:val="single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single"/>
        </w:rPr>
        <w:t>Temat: Jan Paweł II- święty Polak.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sz w:val="22"/>
          <w:szCs w:val="22"/>
          <w:u w:val="none"/>
        </w:rPr>
      </w:pPr>
      <w:r>
        <w:rPr>
          <w:rFonts w:ascii="Liberation Serif" w:hAnsi="Liberation Serif"/>
          <w:b w:val="false"/>
          <w:bCs w:val="false"/>
          <w:sz w:val="22"/>
          <w:szCs w:val="22"/>
          <w:u w:val="none"/>
        </w:rPr>
        <w:t>Cel: - zapoznam się z życiorysem Jana Pawła II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100 lat temu - 18maja 1920 roku urodził się największy Polak – Karol Wojtyła -  papież Jan Paweł II.  W swoim życiu w sposób doskonały realizował słowa Chrystusa „Idźcie na cały świat i nauczajcie wszystkie narody”.  Jan Paweł II uczy nas, że mamy szukać Boga w drugim człowieku. Każdy człowiek to dar Boga. Spoglądając na bliźniego, mamy dostrzegać w nim Jezusa. 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Kl. VII</w:t>
      </w:r>
    </w:p>
    <w:p>
      <w:pPr>
        <w:pStyle w:val="Tretekstu"/>
        <w:jc w:val="both"/>
        <w:rPr/>
      </w:pPr>
      <w:r>
        <w:rPr>
          <w:rStyle w:val="Mocnewyrnione"/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Temat: Wielcy apostołowie – Święci Piotr i Paweł.</w:t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Cel: - poznam wybrane wydarzenia z życia Św. Piotra i Pawła</w:t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- dowiem się jakimi cechami charakteryzowały się omawiane osoby.</w:t>
      </w:r>
    </w:p>
    <w:p>
      <w:pPr>
        <w:pStyle w:val="Tretekstu"/>
        <w:widowControl/>
        <w:spacing w:before="0" w:after="126"/>
        <w:ind w:left="0" w:right="0" w:hanging="0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Na podstawie tekstów: </w:t>
      </w:r>
      <w:r>
        <w:rPr>
          <w:rStyle w:val="Wyrnienie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Droga Świętego Piotra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 </w:t>
      </w:r>
      <w:r>
        <w:rPr>
          <w:rStyle w:val="Wyrnienie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Naśladując Jezusa,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str. 86-87 oraz </w:t>
      </w:r>
      <w:r>
        <w:rPr>
          <w:rStyle w:val="Wyrnienie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Droga Świętego Pawła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i </w:t>
      </w:r>
      <w:r>
        <w:rPr>
          <w:rStyle w:val="Wyrnienie"/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Przemiana Pawła,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str. 88, uzupełnij tabelkę.</w:t>
      </w:r>
    </w:p>
    <w:tbl>
      <w:tblPr>
        <w:tblW w:w="9183" w:type="dxa"/>
        <w:jc w:val="left"/>
        <w:tblInd w:w="0" w:type="dxa"/>
        <w:tblCellMar>
          <w:top w:w="63" w:type="dxa"/>
          <w:left w:w="126" w:type="dxa"/>
          <w:bottom w:w="63" w:type="dxa"/>
          <w:right w:w="126" w:type="dxa"/>
        </w:tblCellMar>
      </w:tblPr>
      <w:tblGrid>
        <w:gridCol w:w="2274"/>
        <w:gridCol w:w="3107"/>
        <w:gridCol w:w="3802"/>
      </w:tblGrid>
      <w:tr>
        <w:trPr/>
        <w:tc>
          <w:tcPr>
            <w:tcW w:w="2274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107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Święty Piotr</w:t>
            </w:r>
          </w:p>
        </w:tc>
        <w:tc>
          <w:tcPr>
            <w:tcW w:w="3802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Święty Paweł</w:t>
            </w:r>
          </w:p>
        </w:tc>
      </w:tr>
      <w:tr>
        <w:trPr/>
        <w:tc>
          <w:tcPr>
            <w:tcW w:w="2274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pacing w:before="0" w:after="126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Kim był/ czym się zajmował przed powołaniem?</w:t>
            </w:r>
          </w:p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107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802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2274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Kto go powołał?</w:t>
            </w:r>
          </w:p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107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802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2274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pacing w:before="0" w:after="126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Kiedy został powołany?</w:t>
            </w:r>
          </w:p>
        </w:tc>
        <w:tc>
          <w:tcPr>
            <w:tcW w:w="3107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802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  <w:tr>
        <w:trPr/>
        <w:tc>
          <w:tcPr>
            <w:tcW w:w="2274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Zawartotabeli"/>
              <w:spacing w:before="0" w:after="126"/>
              <w:ind w:left="0" w:right="0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Jakimi cechami się charakteryzował ?</w:t>
            </w:r>
          </w:p>
        </w:tc>
        <w:tc>
          <w:tcPr>
            <w:tcW w:w="3107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3802" w:type="dxa"/>
            <w:tcBorders>
              <w:top w:val="single" w:sz="2" w:space="0" w:color="84B5C9"/>
              <w:left w:val="single" w:sz="2" w:space="0" w:color="84B5C9"/>
              <w:bottom w:val="single" w:sz="2" w:space="0" w:color="84B5C9"/>
              <w:right w:val="single" w:sz="2" w:space="0" w:color="84B5C9"/>
            </w:tcBorders>
          </w:tcPr>
          <w:p>
            <w:pPr>
              <w:pStyle w:val="Zawartotabeli"/>
              <w:spacing w:before="0" w:after="126"/>
              <w:ind w:left="0" w:right="0" w:hang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zeszycie zapisz temat i cel lekcji oraz uzupełnioną tabelkę.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Kl. VIII</w:t>
      </w:r>
    </w:p>
    <w:p>
      <w:pPr>
        <w:pStyle w:val="Tretekstu"/>
        <w:jc w:val="both"/>
        <w:rPr>
          <w:rFonts w:ascii="Liberation Serif" w:hAnsi="Liberation Serif"/>
          <w:sz w:val="22"/>
          <w:szCs w:val="22"/>
        </w:rPr>
      </w:pPr>
      <w:r>
        <w:rPr>
          <w:rStyle w:val="Mocnewyrnione"/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>Temat: Powinność wobec ojczyzny.</w:t>
      </w:r>
    </w:p>
    <w:p>
      <w:pPr>
        <w:pStyle w:val="Tretekstu"/>
        <w:widowControl/>
        <w:spacing w:before="0" w:after="126"/>
        <w:ind w:left="0" w:right="0" w:hanging="0"/>
        <w:rPr>
          <w:rFonts w:ascii="Liberation Serif" w:hAnsi="Liberation Serif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Cel: - dowiem się jakie obowiązki ma obywatel względem swojej ojczyzny.</w:t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Na początek proszę przeczytać wiersz Juliana Tuwima „Ojczyzna”, str. 88.</w:t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 tego wiersza wynika, że dla Tuwima ojczyzna ma potrójne znaczenie:</w:t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1- Bóg/ wiara- życie wieczne, Ojczyzna Niebieska;</w:t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2- kraj/Polska- ojczyzna ziemska, ziemia na której żyje;</w:t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3- dom/rodzina- najbliżsi, dom rodzinny,gdzie ma się poczucie miłości i bezpieczeństwa.</w:t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bloku biblijnym zostały umieszczone fragmenty z Pisma Świętego, w których Pan Jezus mówi jakie mamy obowiązki względem ojczyzny- „Jezus mówi o ojczyźnie” str. 88</w:t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 tekstu „Obowiązki wobec ojczyzny” i „Miłość moja do ojczyzny”, str. 89, dowiecie się jakie każdy ma obowiązki.</w:t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Nasi przodkowie wypełniali powinność względem ojczyzny walcząc o jej wolność i niezależność. My na szczęście w dzisiejszych czasach nie musimy sięgać po broń aby bronić ojczyzny, ale zastanówcie się w jaki sposób Wy możecie dbać o jej dobro.</w:t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Tretekstu"/>
        <w:widowControl/>
        <w:spacing w:before="0" w:after="126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zeszycie zapiszcie temat i cel lekcji oraz w formie diagramu przedstawcie czym jest ojczyzna.</w:t>
      </w:r>
    </w:p>
    <w:p>
      <w:pPr>
        <w:pStyle w:val="Normal"/>
        <w:spacing w:before="0" w:after="1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c6941"/>
    <w:rPr>
      <w:color w:val="0563C1" w:themeColor="hyperlink"/>
      <w:u w:val="single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3Mpjh3o2P_A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asmigielska82@wp.pl" TargetMode="External"/><Relationship Id="rId5" Type="http://schemas.openxmlformats.org/officeDocument/2006/relationships/hyperlink" Target="https://www.youtube.com/watch?v=ICKzdSHeRo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LibreOffice/6.4.2.2$MacOSX_X86_64 LibreOffice_project/4e471d8c02c9c90f512f7f9ead8875b57fcb1ec3</Application>
  <Pages>3</Pages>
  <Words>827</Words>
  <Characters>4674</Characters>
  <CharactersWithSpaces>5471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2020-05-14T21:14:00Z</dcterms:created>
  <dc:creator>Ewa Norek</dc:creator>
  <dc:description/>
  <dc:language>pl-PL</dc:language>
  <cp:lastModifiedBy/>
  <dcterms:modified xsi:type="dcterms:W3CDTF">2020-05-17T17:35:28Z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